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E2" w:rsidRDefault="001560C0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60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31.5pt" o:ole="">
            <v:imagedata r:id="rId6" o:title=""/>
          </v:shape>
          <o:OLEObject Type="Embed" ProgID="Acrobat.Document.11" ShapeID="_x0000_i1025" DrawAspect="Content" ObjectID="_1754589780" r:id="rId7"/>
        </w:object>
      </w:r>
    </w:p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748B" w:rsidRPr="002949DF" w:rsidRDefault="007D748B" w:rsidP="007D7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  записка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="0046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1560C0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2024</w:t>
      </w:r>
      <w:r w:rsidR="0046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разработан в соответствии с:</w:t>
      </w:r>
    </w:p>
    <w:p w:rsidR="007D748B" w:rsidRPr="002949DF" w:rsidRDefault="007D748B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30.08.2013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 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Письмом Министерства  образования и науки Российской Федерации от 31.05.2007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03-1213 «О методических рекомендациях по отнесению дошкольных образовательных учреждений к определенному виду»;</w:t>
      </w:r>
    </w:p>
    <w:p w:rsidR="007D748B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17.10.2013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1155 «Об утверждении  федерального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  дошкольного образования».</w:t>
      </w:r>
      <w:bookmarkStart w:id="0" w:name="_GoBack"/>
    </w:p>
    <w:bookmarkEnd w:id="0"/>
    <w:p w:rsidR="00465538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инистерства просвещения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 от</w:t>
      </w:r>
      <w:r w:rsidR="001F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25.11. 2023 г № 1028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538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2 ноября 2022 г.,  регистрационный № 70809)   </w:t>
      </w:r>
    </w:p>
    <w:p w:rsidR="00465538" w:rsidRPr="002949DF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="0015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2023 – 2024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748B" w:rsidRPr="002949DF" w:rsidRDefault="007D748B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7D748B" w:rsidRPr="002949DF" w:rsidRDefault="006A197A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2023-2024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  М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х групп, укомплектованных в соответствии с возрастными нормами:</w:t>
      </w:r>
    </w:p>
    <w:p w:rsidR="007D748B" w:rsidRDefault="00142E70" w:rsidP="007D7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Общеразвивающая группа раннего возраста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(1,6-3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</w:p>
    <w:p w:rsidR="007D748B" w:rsidRPr="002949DF" w:rsidRDefault="00142E70" w:rsidP="007D7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группа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1,6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лет)</w:t>
      </w:r>
    </w:p>
    <w:p w:rsidR="007A7477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Коллектив дошкольного </w:t>
      </w:r>
      <w:r w:rsidR="002F5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</w:t>
      </w:r>
      <w:r w:rsidR="0027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федеральную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</w:t>
      </w:r>
      <w:r w:rsidR="00270C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ельную 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7A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37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образовательной программы среднего общего образования.</w:t>
      </w:r>
      <w:r w:rsidR="007A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748B" w:rsidRPr="002949DF" w:rsidRDefault="007A7477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 СОО)и ФОП ДО. Содержание и планируемые результаты МБДОУ д/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Светлячок» комбинированного вида не ниже соответствующих содержания и планируемых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результатов по ФОП ДО. 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</w:t>
      </w:r>
      <w:r w:rsidR="0037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 «Дошкольное образование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748B" w:rsidRPr="002949DF" w:rsidRDefault="007D748B" w:rsidP="00AF45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Уставу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9F6E95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учебного плана выделяются инвариантная и вариативная часть. </w:t>
      </w:r>
    </w:p>
    <w:p w:rsidR="007D748B" w:rsidRPr="002949DF" w:rsidRDefault="009F6E95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7D748B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составлении учебного плана учитывались следующие 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формируются знания, умения, навыки, которые имеют непосредственное отношение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развитию дошкольников;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интеграции непосредственно образовательных областей в соответствии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возможностями образовательных областей;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деятельности, но и при проведении режимных моментов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 со спецификой дошкольного образования;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построение непосредственно образовательного процесса с учетом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возрастных</w:t>
      </w:r>
      <w:proofErr w:type="gramEnd"/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910566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образовательной деятельности: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1,6 до 2 лет – не более 8-10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для детей от 2 до 3 лет – не более 8-10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3 до 4  лет – не более 15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4  до 5 лет – не более 20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5 до 6  лет – не более 25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  6 до 7  лет – не более 30 минут.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 младшей и средней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 не превышает 30 и 40 минут соответственно,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 старшей и подготовительной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  – 45 минут и 1,5 часа соответственно.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организации занятий  с 1,6 до 7 лет (фронтальные).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жизнедеятельности 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ДОУ.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Парциальные программы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дополнением к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составляют не более 40% от общей учебной нагрузки.</w:t>
      </w:r>
    </w:p>
    <w:p w:rsidR="009F6E95" w:rsidRDefault="009F6E95" w:rsidP="009F6E95">
      <w:pPr>
        <w:jc w:val="both"/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2. Вариативная (модульная) часть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участниками образовательного процесса ДОУ, обеспечивает вариативность </w:t>
      </w:r>
      <w:r w:rsidR="00206C03">
        <w:rPr>
          <w:rFonts w:ascii="Times New Roman" w:hAnsi="Times New Roman" w:cs="Times New Roman"/>
          <w:sz w:val="24"/>
          <w:szCs w:val="24"/>
        </w:rPr>
        <w:t xml:space="preserve">   </w:t>
      </w:r>
      <w:r w:rsidRPr="006C62EE">
        <w:rPr>
          <w:rFonts w:ascii="Times New Roman" w:hAnsi="Times New Roman" w:cs="Times New Roman"/>
          <w:sz w:val="24"/>
          <w:szCs w:val="24"/>
        </w:rPr>
        <w:t>об</w:t>
      </w:r>
      <w:r w:rsidR="003A4AE8">
        <w:rPr>
          <w:rFonts w:ascii="Times New Roman" w:hAnsi="Times New Roman" w:cs="Times New Roman"/>
          <w:sz w:val="24"/>
          <w:szCs w:val="24"/>
        </w:rPr>
        <w:t xml:space="preserve">разования; отражает специфику </w:t>
      </w:r>
      <w:r w:rsidRPr="006C62EE">
        <w:rPr>
          <w:rFonts w:ascii="Times New Roman" w:hAnsi="Times New Roman" w:cs="Times New Roman"/>
          <w:sz w:val="24"/>
          <w:szCs w:val="24"/>
        </w:rPr>
        <w:t>ДОУ; позволяет, учитывать специфику национально-культурных, демографических, климатических условий, в которых осуществляется образовательный процесс; расширяет области образовательных услуг для воспитанников.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Вариативная часть учебного плана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д/с «Светлячок»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расширение области образовательных услуг для воспитанников.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 ДОУ </w:t>
      </w: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функционируют кружки</w:t>
      </w:r>
      <w:r w:rsidRPr="00AF45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566" w:rsidRPr="00334F1C" w:rsidRDefault="00910566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 Художественно-эстетическое</w:t>
      </w:r>
      <w:r w:rsidR="00266393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– кружок «Умелые ручки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266393" w:rsidRDefault="00910566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t>-   Речевое развитие – кружок по обучению детей русскому языку «Весёлый язычок»;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0566" w:rsidRPr="00334F1C" w:rsidRDefault="000C5FA0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Говорушки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66393">
        <w:rPr>
          <w:rFonts w:ascii="Times New Roman" w:hAnsi="Times New Roman" w:cs="Times New Roman"/>
          <w:sz w:val="24"/>
          <w:szCs w:val="24"/>
          <w:lang w:eastAsia="ru-RU"/>
        </w:rPr>
        <w:t>, « Говорящие пальчики».</w:t>
      </w:r>
    </w:p>
    <w:p w:rsidR="001A57CF" w:rsidRDefault="00910566" w:rsidP="001A57C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t>-   Познавате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 xml:space="preserve">льное развитие – кружок « </w:t>
      </w:r>
      <w:proofErr w:type="spellStart"/>
      <w:r w:rsidR="000C5FA0">
        <w:rPr>
          <w:rFonts w:ascii="Times New Roman" w:hAnsi="Times New Roman" w:cs="Times New Roman"/>
          <w:sz w:val="24"/>
          <w:szCs w:val="24"/>
          <w:lang w:eastAsia="ru-RU"/>
        </w:rPr>
        <w:t>Развивайка</w:t>
      </w:r>
      <w:proofErr w:type="spellEnd"/>
      <w:r w:rsidRPr="00334F1C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10566" w:rsidRPr="001A57CF" w:rsidRDefault="00910566" w:rsidP="001A57C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 летний период непрерывн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образовательные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 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Структура образовательного процесса в ДОУ: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Учебный день делится на три блока: </w:t>
      </w:r>
    </w:p>
    <w:p w:rsidR="007D1ACC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1. Утренний образовательный блок — продолжительность с 7.00 до 9.00 часов — включает </w:t>
      </w:r>
      <w:r w:rsidR="007725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62EE">
        <w:rPr>
          <w:rFonts w:ascii="Times New Roman" w:hAnsi="Times New Roman" w:cs="Times New Roman"/>
          <w:sz w:val="24"/>
          <w:szCs w:val="24"/>
        </w:rPr>
        <w:t xml:space="preserve">в себя: </w:t>
      </w:r>
    </w:p>
    <w:p w:rsidR="007D1ACC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самостоятельную деятельность ребенка и его совместную деятельность с воспитателем;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режимных моментах.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2. Развивающий блок — продолжительность с 9.00 до 10.50 часов - представляет собой: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2EE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образовательную деятельность. </w:t>
      </w:r>
      <w:proofErr w:type="gramEnd"/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>3</w:t>
      </w:r>
      <w:r w:rsidR="00FB5407">
        <w:rPr>
          <w:rFonts w:ascii="Times New Roman" w:hAnsi="Times New Roman" w:cs="Times New Roman"/>
          <w:sz w:val="24"/>
          <w:szCs w:val="24"/>
        </w:rPr>
        <w:t>.</w:t>
      </w:r>
      <w:r w:rsidRPr="006C62EE">
        <w:rPr>
          <w:rFonts w:ascii="Times New Roman" w:hAnsi="Times New Roman" w:cs="Times New Roman"/>
          <w:sz w:val="24"/>
          <w:szCs w:val="24"/>
        </w:rPr>
        <w:t xml:space="preserve"> Вечерний блок — продолжительность с 15.20 до 19.00 часов — включает в себя: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совместную деятельность воспитателя с ребенком;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свободную самостоятельную деятельность детей;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занятия художественно-эстетического и физкультурно-оздоровительного направления.</w:t>
      </w:r>
    </w:p>
    <w:p w:rsidR="00E37D6F" w:rsidRDefault="00E37D6F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Заведующий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A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</w:t>
      </w:r>
      <w:proofErr w:type="spellStart"/>
      <w:r w:rsidR="001A57C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Шалавина</w:t>
      </w:r>
      <w:proofErr w:type="spellEnd"/>
      <w:r w:rsidR="001A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10566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D748B" w:rsidRDefault="007D748B">
      <w:pPr>
        <w:rPr>
          <w:rFonts w:ascii="Times New Roman" w:hAnsi="Times New Roman" w:cs="Times New Roman"/>
          <w:sz w:val="24"/>
          <w:szCs w:val="24"/>
        </w:rPr>
      </w:pPr>
    </w:p>
    <w:p w:rsidR="007D748B" w:rsidRDefault="007D748B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524478" w:rsidRPr="005A4E60" w:rsidRDefault="00524478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Учебный план</w:t>
      </w:r>
    </w:p>
    <w:p w:rsidR="00524478" w:rsidRPr="005A4E60" w:rsidRDefault="00524478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МБДОУ детского сада «Светлячок» 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4E60">
        <w:rPr>
          <w:rFonts w:ascii="Times New Roman" w:hAnsi="Times New Roman" w:cs="Times New Roman"/>
          <w:sz w:val="24"/>
          <w:szCs w:val="24"/>
          <w:lang w:eastAsia="ru-RU"/>
        </w:rPr>
        <w:t>Хову-Аксы</w:t>
      </w:r>
    </w:p>
    <w:p w:rsidR="00524478" w:rsidRPr="005A4E60" w:rsidRDefault="00524478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общеобразовательные основные (комплексные) программы</w:t>
      </w:r>
    </w:p>
    <w:p w:rsidR="00E86DD2" w:rsidRDefault="002B2F8A" w:rsidP="0052447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на </w:t>
      </w:r>
      <w:r w:rsidR="00765591">
        <w:rPr>
          <w:rFonts w:ascii="Times New Roman" w:hAnsi="Times New Roman" w:cs="Times New Roman"/>
          <w:sz w:val="24"/>
          <w:szCs w:val="24"/>
          <w:lang w:eastAsia="ru-RU"/>
        </w:rPr>
        <w:t>2022-2023</w:t>
      </w:r>
      <w:r w:rsidR="00524478"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 уч</w:t>
      </w:r>
      <w:r w:rsidR="00524478">
        <w:rPr>
          <w:rFonts w:ascii="Times New Roman" w:hAnsi="Times New Roman" w:cs="Times New Roman"/>
          <w:sz w:val="24"/>
          <w:szCs w:val="24"/>
          <w:lang w:eastAsia="ru-RU"/>
        </w:rPr>
        <w:t>ебный год</w:t>
      </w:r>
    </w:p>
    <w:p w:rsidR="004B570C" w:rsidRPr="00A63BCE" w:rsidRDefault="004B570C" w:rsidP="004F7D7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737"/>
        <w:gridCol w:w="402"/>
        <w:gridCol w:w="1435"/>
        <w:gridCol w:w="1363"/>
        <w:gridCol w:w="1126"/>
        <w:gridCol w:w="1126"/>
        <w:gridCol w:w="1126"/>
        <w:gridCol w:w="1126"/>
      </w:tblGrid>
      <w:tr w:rsidR="004B570C" w:rsidRPr="00E97697" w:rsidTr="001A57CF">
        <w:tc>
          <w:tcPr>
            <w:tcW w:w="521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4" w:type="dxa"/>
            <w:gridSpan w:val="3"/>
            <w:vMerge w:val="restart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Инвариантная (обязательная) часть</w:t>
            </w:r>
          </w:p>
        </w:tc>
        <w:tc>
          <w:tcPr>
            <w:tcW w:w="5867" w:type="dxa"/>
            <w:gridSpan w:val="5"/>
          </w:tcPr>
          <w:p w:rsidR="004B570C" w:rsidRPr="004F7D7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(2-3г.)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(3-4г)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(4-5л.)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(5-6л.)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 (6-7л.)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37" w:type="dxa"/>
            <w:gridSpan w:val="2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Содержательные модули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rPr>
          <w:trHeight w:val="274"/>
        </w:trPr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37" w:type="dxa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570C" w:rsidRPr="00E97697" w:rsidTr="001A57CF">
        <w:tc>
          <w:tcPr>
            <w:tcW w:w="521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 деятельность)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37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37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FA6A81" w:rsidRDefault="004B570C" w:rsidP="004B570C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Обучение грамоте</w:t>
            </w:r>
          </w:p>
        </w:tc>
        <w:tc>
          <w:tcPr>
            <w:tcW w:w="1363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  <w:vMerge w:val="restart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  развитие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 w:rsidR="004B570C" w:rsidRPr="004B570C" w:rsidRDefault="004B570C" w:rsidP="004B570C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57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570C" w:rsidRPr="00E97697" w:rsidTr="001A57CF">
        <w:trPr>
          <w:gridAfter w:val="7"/>
          <w:wAfter w:w="7704" w:type="dxa"/>
          <w:trHeight w:val="276"/>
        </w:trPr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4B570C" w:rsidRPr="00E97697" w:rsidRDefault="004B570C" w:rsidP="004B570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4B570C" w:rsidRPr="00E97697" w:rsidRDefault="004B570C" w:rsidP="004B570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FA6A81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363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B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коммуникатиное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</w:t>
            </w: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Труд, Социализация</w:t>
            </w:r>
          </w:p>
        </w:tc>
        <w:tc>
          <w:tcPr>
            <w:tcW w:w="5867" w:type="dxa"/>
            <w:gridSpan w:val="5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режимные моменты свободные от НОД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7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(модульная)</w:t>
            </w:r>
          </w:p>
        </w:tc>
        <w:tc>
          <w:tcPr>
            <w:tcW w:w="2489" w:type="dxa"/>
            <w:gridSpan w:val="2"/>
          </w:tcPr>
          <w:p w:rsid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BFC">
              <w:rPr>
                <w:rFonts w:ascii="Times New Roman" w:hAnsi="Times New Roman" w:cs="Times New Roman"/>
              </w:rPr>
              <w:t>Обучение родному языку (тувинскому) языку начинается с</w:t>
            </w:r>
            <w:r>
              <w:rPr>
                <w:rFonts w:ascii="Times New Roman" w:hAnsi="Times New Roman" w:cs="Times New Roman"/>
              </w:rPr>
              <w:t xml:space="preserve"> первой</w:t>
            </w:r>
            <w:r w:rsidRPr="002A1BFC">
              <w:rPr>
                <w:rFonts w:ascii="Times New Roman" w:hAnsi="Times New Roman" w:cs="Times New Roman"/>
              </w:rPr>
              <w:t xml:space="preserve"> младшей </w:t>
            </w:r>
            <w:r>
              <w:rPr>
                <w:rFonts w:ascii="Times New Roman" w:hAnsi="Times New Roman" w:cs="Times New Roman"/>
              </w:rPr>
              <w:t>под</w:t>
            </w:r>
            <w:r w:rsidRPr="002A1BFC">
              <w:rPr>
                <w:rFonts w:ascii="Times New Roman" w:hAnsi="Times New Roman" w:cs="Times New Roman"/>
              </w:rPr>
              <w:t>группы (с 2-х лет) и проводится воспитателем по обучению детей тувинскому языку 3 раза в неделю в форме игры в рамках режима дня</w:t>
            </w:r>
          </w:p>
        </w:tc>
        <w:tc>
          <w:tcPr>
            <w:tcW w:w="3378" w:type="dxa"/>
            <w:gridSpan w:val="3"/>
          </w:tcPr>
          <w:p w:rsidR="004B570C" w:rsidRDefault="004B570C" w:rsidP="004B570C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A1BFC">
              <w:rPr>
                <w:rFonts w:ascii="Times New Roman" w:hAnsi="Times New Roman" w:cs="Times New Roman"/>
              </w:rPr>
              <w:t xml:space="preserve">Начиная со средней </w:t>
            </w:r>
            <w:r>
              <w:rPr>
                <w:rFonts w:ascii="Times New Roman" w:hAnsi="Times New Roman" w:cs="Times New Roman"/>
              </w:rPr>
              <w:t>под</w:t>
            </w:r>
            <w:r w:rsidRPr="002A1BFC">
              <w:rPr>
                <w:rFonts w:ascii="Times New Roman" w:hAnsi="Times New Roman" w:cs="Times New Roman"/>
              </w:rPr>
              <w:t>группы, вводится обучение детей тувинскому, русскому языкам 3 раза в неделю в первую половину дня. Из них 2 раза в неделю непосредственно образовательная деятельность (далее НОД) проводится по подгруппам 10-12 детей. Третья НОД по обучению детей тувинскому и русскому языкам проводится на закрепление пройденного материала со всей группой.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E0B96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0B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14FA" w:rsidRPr="00E97697" w:rsidTr="001A57CF">
        <w:tc>
          <w:tcPr>
            <w:tcW w:w="9962" w:type="dxa"/>
            <w:gridSpan w:val="9"/>
            <w:tcBorders>
              <w:left w:val="nil"/>
              <w:bottom w:val="nil"/>
              <w:right w:val="nil"/>
            </w:tcBorders>
          </w:tcPr>
          <w:p w:rsidR="00CA14FA" w:rsidRDefault="00CA14FA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FA" w:rsidRPr="00475CDC" w:rsidRDefault="00CA14FA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836" w:type="dxa"/>
        <w:tblCellSpacing w:w="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977"/>
        <w:gridCol w:w="1474"/>
        <w:gridCol w:w="1438"/>
        <w:gridCol w:w="1438"/>
        <w:gridCol w:w="1633"/>
        <w:gridCol w:w="1186"/>
      </w:tblGrid>
      <w:tr w:rsidR="007968DC" w:rsidRPr="002949DF" w:rsidTr="00CA14FA">
        <w:trPr>
          <w:tblCellSpacing w:w="15" w:type="dxa"/>
        </w:trPr>
        <w:tc>
          <w:tcPr>
            <w:tcW w:w="645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7124" w:type="dxa"/>
            <w:gridSpan w:val="5"/>
            <w:tcBorders>
              <w:top w:val="nil"/>
              <w:right w:val="nil"/>
            </w:tcBorders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vMerge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603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01" w:type="dxa"/>
            <w:gridSpan w:val="6"/>
            <w:tcBorders>
              <w:right w:val="nil"/>
            </w:tcBorders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Т. С. Комаровой,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М.А.Васильевой</w:t>
            </w:r>
            <w:proofErr w:type="spellEnd"/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444" w:type="dxa"/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элементарных математических представлений</w:t>
            </w:r>
            <w:proofErr w:type="gram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Речевое развитие.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righ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72/18</w:t>
            </w:r>
          </w:p>
        </w:tc>
      </w:tr>
      <w:tr w:rsidR="00BE636F" w:rsidRPr="002949DF" w:rsidTr="00BE636F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Лепка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E636F" w:rsidRPr="002949DF" w:rsidTr="00BE636F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BE6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BE6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2622" w:type="dxa"/>
            <w:gridSpan w:val="2"/>
            <w:tcBorders>
              <w:left w:val="nil"/>
              <w:bottom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 в год: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BE636F" w:rsidRPr="002949DF" w:rsidRDefault="00BE636F" w:rsidP="007968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8" w:type="dxa"/>
            <w:tcBorders>
              <w:bottom w:val="nil"/>
            </w:tcBorders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</w:t>
            </w:r>
          </w:p>
        </w:tc>
      </w:tr>
    </w:tbl>
    <w:p w:rsidR="000A0B61" w:rsidRDefault="000A0B61" w:rsidP="000A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36/9*- 36 занятий предусмотрено комплексной программой, из них 9 часов отводится на парциальную программу, см. далее учебный план образовательных основных (парциальных) программ дошкольного образования.</w:t>
      </w:r>
    </w:p>
    <w:p w:rsidR="000A0B61" w:rsidRPr="005A4E60" w:rsidRDefault="000A0B61" w:rsidP="001F28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Pr="005A4E60">
        <w:rPr>
          <w:rFonts w:ascii="Times New Roman" w:hAnsi="Times New Roman" w:cs="Times New Roman"/>
          <w:sz w:val="24"/>
          <w:szCs w:val="24"/>
          <w:lang w:eastAsia="ru-RU"/>
        </w:rPr>
        <w:t>Учебный план</w:t>
      </w:r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детского сада «Светлячок» </w:t>
      </w:r>
      <w:proofErr w:type="spell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ову-Аксы</w:t>
      </w:r>
      <w:proofErr w:type="spellEnd"/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общеобразовательные основные (парциальные) программы</w:t>
      </w:r>
    </w:p>
    <w:p w:rsidR="000A0B61" w:rsidRDefault="000A0B61" w:rsidP="000A0B61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дошкольного образования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811"/>
        <w:gridCol w:w="1396"/>
        <w:gridCol w:w="1342"/>
        <w:gridCol w:w="1349"/>
        <w:gridCol w:w="1503"/>
      </w:tblGrid>
      <w:tr w:rsidR="001F28CD" w:rsidRPr="002949DF" w:rsidTr="002F57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F28CD" w:rsidRPr="002949DF" w:rsidRDefault="001F28CD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:rsidR="001F28CD" w:rsidRDefault="001F28C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CD" w:rsidRPr="004F7D7C" w:rsidRDefault="00D22153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Парциальные программы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F28CD" w:rsidRPr="002949DF" w:rsidRDefault="001F28C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младшая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DF4127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  <w:p w:rsidR="000A0B61" w:rsidRPr="00DF4127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школе подгруппа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эколог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Николаева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экологическому воспитанию и развитию детей дошкольного возраста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сигнала светофора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ознакомлению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 с правилами дорожного движения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«Цветные ладошки»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И.А.Лыкова</w:t>
            </w:r>
            <w:proofErr w:type="spellEnd"/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художественного воспитания, обучения и развития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Яковлев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Р.А. Юдина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развитие и здоровье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</w:tr>
    </w:tbl>
    <w:p w:rsidR="000A0B61" w:rsidRPr="005A4E60" w:rsidRDefault="000A0B61" w:rsidP="005114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Учебный план</w:t>
      </w:r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детского сада «Светлячок» </w:t>
      </w:r>
      <w:proofErr w:type="spell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ову-Аксы</w:t>
      </w:r>
      <w:proofErr w:type="spellEnd"/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общеобразовательные дополнительные  программы дошкольного образования</w:t>
      </w:r>
    </w:p>
    <w:p w:rsidR="000A0B61" w:rsidRPr="005A4E60" w:rsidRDefault="000A0B61" w:rsidP="000A0B61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(дополнительные </w:t>
      </w:r>
      <w:r w:rsidR="000B40FD">
        <w:rPr>
          <w:rFonts w:ascii="Times New Roman" w:hAnsi="Times New Roman" w:cs="Times New Roman"/>
          <w:sz w:val="24"/>
          <w:szCs w:val="24"/>
          <w:lang w:eastAsia="ru-RU"/>
        </w:rPr>
        <w:t xml:space="preserve"> образовательные услуги) на 2021-2022 </w:t>
      </w:r>
      <w:r w:rsidRPr="005A4E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4E60">
        <w:rPr>
          <w:rFonts w:ascii="Times New Roman" w:hAnsi="Times New Roman" w:cs="Times New Roman"/>
          <w:sz w:val="24"/>
          <w:szCs w:val="24"/>
          <w:lang w:eastAsia="ru-RU"/>
        </w:rPr>
        <w:t>уч.год</w:t>
      </w:r>
      <w:proofErr w:type="spellEnd"/>
    </w:p>
    <w:p w:rsidR="000A0B61" w:rsidRPr="00A06D7D" w:rsidRDefault="000A0B61" w:rsidP="000A0B6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887"/>
        <w:gridCol w:w="1325"/>
        <w:gridCol w:w="1287"/>
        <w:gridCol w:w="1292"/>
        <w:gridCol w:w="1610"/>
      </w:tblGrid>
      <w:tr w:rsidR="000A0B61" w:rsidRPr="002949DF" w:rsidTr="002F57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B61" w:rsidRPr="002949DF" w:rsidRDefault="00372EFE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A4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ополнительные  образовательные услуги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младшая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</w:t>
            </w:r>
            <w:proofErr w:type="gram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группа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Весёлый язычок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0B61" w:rsidRPr="00D6755C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О.С. Ушакова, Н.В. </w:t>
            </w:r>
            <w:proofErr w:type="spellStart"/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</w:p>
          <w:p w:rsidR="000A0B61" w:rsidRPr="002949DF" w:rsidRDefault="000A0B61" w:rsidP="002F5710">
            <w:pPr>
              <w:pStyle w:val="a6"/>
              <w:rPr>
                <w:lang w:eastAsia="ru-RU"/>
              </w:rPr>
            </w:pPr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Ф.М. </w:t>
            </w:r>
            <w:proofErr w:type="spellStart"/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Бартан</w:t>
            </w:r>
            <w:proofErr w:type="spellEnd"/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</w:pPr>
          </w:p>
          <w:p w:rsidR="000A0B61" w:rsidRDefault="000A0B61" w:rsidP="002F5710">
            <w:pPr>
              <w:jc w:val="center"/>
            </w:pPr>
            <w:r>
              <w:t>-</w:t>
            </w:r>
          </w:p>
        </w:tc>
        <w:tc>
          <w:tcPr>
            <w:tcW w:w="0" w:type="auto"/>
            <w:hideMark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56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  <w:hideMark/>
          </w:tcPr>
          <w:p w:rsidR="000A0B61" w:rsidRPr="00977FBD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7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977FBD" w:rsidRDefault="000A0B61" w:rsidP="0027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0A0B61" w:rsidRPr="00977FBD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95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Умелые ручки</w:t>
            </w:r>
            <w:r w:rsidRPr="00943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14CD" w:rsidRPr="005114CD" w:rsidRDefault="000A0B61" w:rsidP="005114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Т.С. Комарова                   </w:t>
            </w:r>
          </w:p>
          <w:p w:rsidR="000A0B61" w:rsidRPr="00943FD1" w:rsidRDefault="000A0B61" w:rsidP="005114CD">
            <w:pPr>
              <w:pStyle w:val="a6"/>
              <w:rPr>
                <w:lang w:eastAsia="ru-RU"/>
              </w:rPr>
            </w:pPr>
            <w:r w:rsidRPr="00511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А.Е. Румянцева                          Л.А. Парамонова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D2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D2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A0B61" w:rsidRPr="00D25BE0" w:rsidRDefault="002F5710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tooltip="Сеченов, Иван Михайлович" w:history="1"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И. М. Сеченова</w:t>
              </w:r>
            </w:hyperlink>
            <w:r w:rsidR="000A0B61" w:rsidRPr="00D25B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A0B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tooltip="Догель, Иван Михайлович" w:history="1"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И. М. </w:t>
              </w:r>
              <w:proofErr w:type="spellStart"/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Догеля</w:t>
              </w:r>
              <w:proofErr w:type="spellEnd"/>
            </w:hyperlink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</w:tbl>
    <w:p w:rsidR="000A0B61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0A0B61" w:rsidRPr="005A4E60" w:rsidRDefault="000A0B61" w:rsidP="002952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4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</w:t>
      </w:r>
    </w:p>
    <w:p w:rsidR="000A0B61" w:rsidRPr="00295248" w:rsidRDefault="000A0B61" w:rsidP="0029524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5248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детского сада «Светлячок» </w:t>
      </w:r>
      <w:proofErr w:type="spellStart"/>
      <w:r w:rsidRPr="0029524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295248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295248">
        <w:rPr>
          <w:rFonts w:ascii="Times New Roman" w:hAnsi="Times New Roman" w:cs="Times New Roman"/>
          <w:sz w:val="24"/>
          <w:szCs w:val="24"/>
          <w:lang w:eastAsia="ru-RU"/>
        </w:rPr>
        <w:t>ову-Аксы</w:t>
      </w:r>
      <w:proofErr w:type="spellEnd"/>
    </w:p>
    <w:p w:rsidR="000A0B61" w:rsidRPr="00295248" w:rsidRDefault="000A0B61" w:rsidP="00295248">
      <w:pPr>
        <w:pStyle w:val="a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2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ВОЗРАСТНЫЕ ОБРАЗОВАТЕЛЬНЫЕ НАГРУЗКИ</w:t>
      </w:r>
    </w:p>
    <w:p w:rsidR="000A0B61" w:rsidRDefault="00765591" w:rsidP="00295248">
      <w:pPr>
        <w:pStyle w:val="a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2022 – 2023</w:t>
      </w:r>
      <w:r w:rsidR="00D45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0B61" w:rsidRPr="002952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295248" w:rsidRPr="00295248" w:rsidRDefault="00295248" w:rsidP="00295248">
      <w:pPr>
        <w:pStyle w:val="a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05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65"/>
        <w:gridCol w:w="851"/>
        <w:gridCol w:w="850"/>
        <w:gridCol w:w="851"/>
        <w:gridCol w:w="851"/>
        <w:gridCol w:w="850"/>
        <w:gridCol w:w="851"/>
        <w:gridCol w:w="850"/>
        <w:gridCol w:w="850"/>
        <w:gridCol w:w="851"/>
      </w:tblGrid>
      <w:tr w:rsidR="009D043D" w:rsidRPr="002949DF" w:rsidTr="009D043D">
        <w:trPr>
          <w:tblCellSpacing w:w="15" w:type="dxa"/>
        </w:trPr>
        <w:tc>
          <w:tcPr>
            <w:tcW w:w="1940" w:type="dxa"/>
            <w:vMerge w:val="restart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5" w:type="dxa"/>
            <w:gridSpan w:val="10"/>
          </w:tcPr>
          <w:p w:rsidR="009D043D" w:rsidRPr="009D043D" w:rsidRDefault="009D043D" w:rsidP="009D0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Возрастные подгруппы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Merge/>
            <w:vAlign w:val="center"/>
            <w:hideMark/>
          </w:tcPr>
          <w:p w:rsidR="009D043D" w:rsidRPr="002949DF" w:rsidRDefault="009D043D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младшая подгруппа</w:t>
            </w:r>
          </w:p>
        </w:tc>
        <w:tc>
          <w:tcPr>
            <w:tcW w:w="1671" w:type="dxa"/>
            <w:gridSpan w:val="2"/>
            <w:vAlign w:val="center"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младшая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Подготовительная подгруппа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условного учебного часа  (в минутах)</w:t>
            </w:r>
          </w:p>
        </w:tc>
        <w:tc>
          <w:tcPr>
            <w:tcW w:w="1686" w:type="dxa"/>
            <w:gridSpan w:val="2"/>
          </w:tcPr>
          <w:p w:rsidR="009D043D" w:rsidRPr="0073393A" w:rsidRDefault="009D043D" w:rsidP="0073393A">
            <w:pPr>
              <w:pStyle w:val="a6"/>
              <w:rPr>
                <w:sz w:val="16"/>
                <w:szCs w:val="16"/>
                <w:lang w:eastAsia="ru-RU"/>
              </w:rPr>
            </w:pPr>
          </w:p>
          <w:p w:rsidR="0073393A" w:rsidRPr="0073393A" w:rsidRDefault="0073393A" w:rsidP="0073393A">
            <w:pPr>
              <w:pStyle w:val="a6"/>
              <w:rPr>
                <w:sz w:val="16"/>
                <w:szCs w:val="16"/>
                <w:lang w:eastAsia="ru-RU"/>
              </w:rPr>
            </w:pPr>
          </w:p>
          <w:p w:rsidR="0073393A" w:rsidRPr="002949DF" w:rsidRDefault="0073393A" w:rsidP="0073393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8-10 мин</w:t>
            </w:r>
          </w:p>
        </w:tc>
        <w:tc>
          <w:tcPr>
            <w:tcW w:w="1671" w:type="dxa"/>
            <w:gridSpan w:val="2"/>
            <w:vAlign w:val="center"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Merge w:val="restart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условных учебных часов в неделю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Merge/>
            <w:vAlign w:val="center"/>
            <w:hideMark/>
          </w:tcPr>
          <w:p w:rsidR="000E08F5" w:rsidRPr="002949DF" w:rsidRDefault="000E08F5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0E08F5" w:rsidRPr="002949DF" w:rsidRDefault="00776C8F" w:rsidP="0077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06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занятий в часах, в неделю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08F5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 30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 20 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ч.25 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7ч.</w:t>
            </w:r>
          </w:p>
        </w:tc>
        <w:tc>
          <w:tcPr>
            <w:tcW w:w="806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1ч.30мин.</w:t>
            </w:r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6" w:type="dxa"/>
            <w:gridSpan w:val="2"/>
            <w:vAlign w:val="center"/>
          </w:tcPr>
          <w:p w:rsidR="000E08F5" w:rsidRPr="002949DF" w:rsidRDefault="00776C8F" w:rsidP="0077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0E08F5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671" w:type="dxa"/>
            <w:gridSpan w:val="2"/>
            <w:tcBorders>
              <w:top w:val="nil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 40 мин.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6ч. 15 мин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8ч. 30 мин</w:t>
            </w:r>
          </w:p>
        </w:tc>
      </w:tr>
    </w:tbl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A0B61" w:rsidRDefault="000A0B61" w:rsidP="000A0B61"/>
    <w:p w:rsidR="000A0B61" w:rsidRDefault="000A0B61" w:rsidP="000A0B61"/>
    <w:sectPr w:rsidR="000A0B61" w:rsidSect="00517698">
      <w:pgSz w:w="11906" w:h="16838"/>
      <w:pgMar w:top="993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B662C"/>
    <w:multiLevelType w:val="multilevel"/>
    <w:tmpl w:val="E4C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F9"/>
    <w:rsid w:val="000860CA"/>
    <w:rsid w:val="000865FE"/>
    <w:rsid w:val="000A0B61"/>
    <w:rsid w:val="000B1A22"/>
    <w:rsid w:val="000B40FD"/>
    <w:rsid w:val="000C5FA0"/>
    <w:rsid w:val="000E08F5"/>
    <w:rsid w:val="000E105B"/>
    <w:rsid w:val="00142E70"/>
    <w:rsid w:val="001560C0"/>
    <w:rsid w:val="001A57CF"/>
    <w:rsid w:val="001B519D"/>
    <w:rsid w:val="001F0FFC"/>
    <w:rsid w:val="001F28CD"/>
    <w:rsid w:val="00206C03"/>
    <w:rsid w:val="00252232"/>
    <w:rsid w:val="002535D5"/>
    <w:rsid w:val="00266393"/>
    <w:rsid w:val="00270C35"/>
    <w:rsid w:val="0027507C"/>
    <w:rsid w:val="0027659F"/>
    <w:rsid w:val="00280B39"/>
    <w:rsid w:val="00295248"/>
    <w:rsid w:val="002B2F8A"/>
    <w:rsid w:val="002C6237"/>
    <w:rsid w:val="002F5710"/>
    <w:rsid w:val="0033409B"/>
    <w:rsid w:val="00334F1C"/>
    <w:rsid w:val="003545F4"/>
    <w:rsid w:val="00372EFE"/>
    <w:rsid w:val="00377E88"/>
    <w:rsid w:val="00381480"/>
    <w:rsid w:val="003A4AE8"/>
    <w:rsid w:val="003E651F"/>
    <w:rsid w:val="004020D4"/>
    <w:rsid w:val="00460BF0"/>
    <w:rsid w:val="00465538"/>
    <w:rsid w:val="00475CDC"/>
    <w:rsid w:val="004B570C"/>
    <w:rsid w:val="004E0B96"/>
    <w:rsid w:val="004F7D7C"/>
    <w:rsid w:val="005114CD"/>
    <w:rsid w:val="00517698"/>
    <w:rsid w:val="00524478"/>
    <w:rsid w:val="00552EF3"/>
    <w:rsid w:val="00595F60"/>
    <w:rsid w:val="0069059F"/>
    <w:rsid w:val="006976F9"/>
    <w:rsid w:val="006A197A"/>
    <w:rsid w:val="006B064A"/>
    <w:rsid w:val="006C62EE"/>
    <w:rsid w:val="00705214"/>
    <w:rsid w:val="007075E2"/>
    <w:rsid w:val="0071126E"/>
    <w:rsid w:val="0073393A"/>
    <w:rsid w:val="00765591"/>
    <w:rsid w:val="007725E5"/>
    <w:rsid w:val="00776C8F"/>
    <w:rsid w:val="00781880"/>
    <w:rsid w:val="007968DC"/>
    <w:rsid w:val="007A7477"/>
    <w:rsid w:val="007B76F3"/>
    <w:rsid w:val="007D1ACC"/>
    <w:rsid w:val="007D748B"/>
    <w:rsid w:val="008261AD"/>
    <w:rsid w:val="00910566"/>
    <w:rsid w:val="00961ECF"/>
    <w:rsid w:val="009D043D"/>
    <w:rsid w:val="009F6E95"/>
    <w:rsid w:val="00A447A2"/>
    <w:rsid w:val="00AC6281"/>
    <w:rsid w:val="00AD70FE"/>
    <w:rsid w:val="00AF450A"/>
    <w:rsid w:val="00B03A07"/>
    <w:rsid w:val="00BA4525"/>
    <w:rsid w:val="00BE636F"/>
    <w:rsid w:val="00C02C7D"/>
    <w:rsid w:val="00C10D3C"/>
    <w:rsid w:val="00C72374"/>
    <w:rsid w:val="00CA14FA"/>
    <w:rsid w:val="00CA4421"/>
    <w:rsid w:val="00CA5885"/>
    <w:rsid w:val="00CC1E0C"/>
    <w:rsid w:val="00D22153"/>
    <w:rsid w:val="00D45CE1"/>
    <w:rsid w:val="00D7026B"/>
    <w:rsid w:val="00D827A2"/>
    <w:rsid w:val="00DA45F8"/>
    <w:rsid w:val="00E32885"/>
    <w:rsid w:val="00E37D6F"/>
    <w:rsid w:val="00E86DD2"/>
    <w:rsid w:val="00ED4E49"/>
    <w:rsid w:val="00F26583"/>
    <w:rsid w:val="00F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2EE"/>
    <w:rPr>
      <w:b/>
      <w:bCs/>
    </w:rPr>
  </w:style>
  <w:style w:type="character" w:styleId="a5">
    <w:name w:val="Emphasis"/>
    <w:basedOn w:val="a0"/>
    <w:uiPriority w:val="20"/>
    <w:qFormat/>
    <w:rsid w:val="00BA4525"/>
    <w:rPr>
      <w:i/>
      <w:iCs/>
    </w:rPr>
  </w:style>
  <w:style w:type="paragraph" w:styleId="a6">
    <w:name w:val="No Spacing"/>
    <w:link w:val="a7"/>
    <w:uiPriority w:val="1"/>
    <w:qFormat/>
    <w:rsid w:val="007D748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F6E95"/>
    <w:pPr>
      <w:ind w:left="720"/>
      <w:contextualSpacing/>
    </w:pPr>
  </w:style>
  <w:style w:type="table" w:styleId="a9">
    <w:name w:val="Table Grid"/>
    <w:basedOn w:val="a1"/>
    <w:uiPriority w:val="59"/>
    <w:rsid w:val="00E8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rsid w:val="006B06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4B570C"/>
  </w:style>
  <w:style w:type="character" w:styleId="aa">
    <w:name w:val="Hyperlink"/>
    <w:basedOn w:val="a0"/>
    <w:uiPriority w:val="99"/>
    <w:semiHidden/>
    <w:rsid w:val="000A0B61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2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2EE"/>
    <w:rPr>
      <w:b/>
      <w:bCs/>
    </w:rPr>
  </w:style>
  <w:style w:type="character" w:styleId="a5">
    <w:name w:val="Emphasis"/>
    <w:basedOn w:val="a0"/>
    <w:uiPriority w:val="20"/>
    <w:qFormat/>
    <w:rsid w:val="00BA4525"/>
    <w:rPr>
      <w:i/>
      <w:iCs/>
    </w:rPr>
  </w:style>
  <w:style w:type="paragraph" w:styleId="a6">
    <w:name w:val="No Spacing"/>
    <w:link w:val="a7"/>
    <w:uiPriority w:val="1"/>
    <w:qFormat/>
    <w:rsid w:val="007D748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F6E95"/>
    <w:pPr>
      <w:ind w:left="720"/>
      <w:contextualSpacing/>
    </w:pPr>
  </w:style>
  <w:style w:type="table" w:styleId="a9">
    <w:name w:val="Table Grid"/>
    <w:basedOn w:val="a1"/>
    <w:uiPriority w:val="59"/>
    <w:rsid w:val="00E8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rsid w:val="006B06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4B570C"/>
  </w:style>
  <w:style w:type="character" w:styleId="aa">
    <w:name w:val="Hyperlink"/>
    <w:basedOn w:val="a0"/>
    <w:uiPriority w:val="99"/>
    <w:semiHidden/>
    <w:rsid w:val="000A0B61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5%D1%87%D0%B5%D0%BD%D0%BE%D0%B2,_%D0%98%D0%B2%D0%B0%D0%BD_%D0%9C%D0%B8%D1%85%D0%B0%D0%B9%D0%BB%D0%BE%D0%B2%D0%B8%D1%8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E%D0%B3%D0%B5%D0%BB%D1%8C,_%D0%98%D0%B2%D0%B0%D0%BD_%D0%9C%D0%B8%D1%85%D0%B0%D0%B9%D0%BB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87</cp:revision>
  <cp:lastPrinted>2021-08-30T03:43:00Z</cp:lastPrinted>
  <dcterms:created xsi:type="dcterms:W3CDTF">2016-10-12T12:17:00Z</dcterms:created>
  <dcterms:modified xsi:type="dcterms:W3CDTF">2023-08-26T14:16:00Z</dcterms:modified>
</cp:coreProperties>
</file>