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78" w:rsidRDefault="00F87478" w:rsidP="00F87478">
      <w:pPr>
        <w:pStyle w:val="1"/>
        <w:jc w:val="center"/>
        <w:rPr>
          <w:b w:val="0"/>
          <w:sz w:val="56"/>
          <w:szCs w:val="56"/>
          <w:lang w:val="ru-RU"/>
        </w:rPr>
      </w:pPr>
    </w:p>
    <w:p w:rsidR="00F87478" w:rsidRDefault="00F87478" w:rsidP="00F87478">
      <w:pPr>
        <w:pStyle w:val="1"/>
        <w:jc w:val="center"/>
        <w:rPr>
          <w:b w:val="0"/>
          <w:sz w:val="56"/>
          <w:szCs w:val="56"/>
          <w:lang w:val="ru-RU"/>
        </w:rPr>
      </w:pPr>
    </w:p>
    <w:p w:rsidR="00F87478" w:rsidRDefault="00F87478" w:rsidP="00F87478">
      <w:pPr>
        <w:pStyle w:val="1"/>
        <w:jc w:val="center"/>
        <w:rPr>
          <w:b w:val="0"/>
          <w:sz w:val="56"/>
          <w:szCs w:val="56"/>
          <w:lang w:val="ru-RU"/>
        </w:rPr>
      </w:pPr>
      <w:r>
        <w:rPr>
          <w:b w:val="0"/>
          <w:noProof/>
          <w:sz w:val="56"/>
          <w:szCs w:val="56"/>
          <w:lang w:val="ru-RU" w:eastAsia="ru-RU" w:bidi="ar-SA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Заведующий\Pictures\2020-05-0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Pictures\2020-05-04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478" w:rsidRDefault="00F87478" w:rsidP="00F87478">
      <w:pPr>
        <w:pStyle w:val="1"/>
        <w:jc w:val="center"/>
        <w:rPr>
          <w:b w:val="0"/>
          <w:sz w:val="56"/>
          <w:szCs w:val="56"/>
          <w:lang w:val="ru-RU"/>
        </w:rPr>
      </w:pP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Аналитическая часть</w:t>
      </w: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Общие сведения об образовательной организации</w:t>
      </w: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F87478" w:rsidTr="00B60C06">
        <w:tc>
          <w:tcPr>
            <w:tcW w:w="5070" w:type="dxa"/>
          </w:tcPr>
          <w:p w:rsidR="00F87478" w:rsidRDefault="00F87478" w:rsidP="00B60C06">
            <w:r>
              <w:t xml:space="preserve">Наименование организации </w:t>
            </w:r>
            <w:r w:rsidRPr="00B230CF">
              <w:t>заявителя</w:t>
            </w:r>
          </w:p>
        </w:tc>
        <w:tc>
          <w:tcPr>
            <w:tcW w:w="4501" w:type="dxa"/>
          </w:tcPr>
          <w:p w:rsidR="00F87478" w:rsidRDefault="00F87478" w:rsidP="00B60C06">
            <w:r>
              <w:t xml:space="preserve">Муниципальное бюджетное дошкольное образовательное учреждение детский сад «Светлячок» комбинированного вида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ову-Аксы</w:t>
            </w:r>
            <w:proofErr w:type="spellEnd"/>
            <w:r>
              <w:t xml:space="preserve"> </w:t>
            </w:r>
            <w:proofErr w:type="spellStart"/>
            <w:r>
              <w:t>Чеди-Хольского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</w:tr>
      <w:tr w:rsidR="00F87478" w:rsidTr="00B60C06">
        <w:tc>
          <w:tcPr>
            <w:tcW w:w="5070" w:type="dxa"/>
          </w:tcPr>
          <w:p w:rsidR="00F87478" w:rsidRDefault="00F87478" w:rsidP="00B60C06">
            <w:r>
              <w:t xml:space="preserve">Сокращенное наименование </w:t>
            </w:r>
          </w:p>
        </w:tc>
        <w:tc>
          <w:tcPr>
            <w:tcW w:w="4501" w:type="dxa"/>
          </w:tcPr>
          <w:p w:rsidR="00F87478" w:rsidRDefault="00F87478" w:rsidP="00B60C06">
            <w:r>
              <w:t>МБДОУ д/</w:t>
            </w:r>
            <w:proofErr w:type="gramStart"/>
            <w:r>
              <w:t>с</w:t>
            </w:r>
            <w:proofErr w:type="gramEnd"/>
            <w:r>
              <w:t xml:space="preserve"> «Светлячок» с. Хову-Аксы</w:t>
            </w:r>
          </w:p>
        </w:tc>
      </w:tr>
      <w:tr w:rsidR="00F87478" w:rsidTr="00B60C06">
        <w:tc>
          <w:tcPr>
            <w:tcW w:w="5070" w:type="dxa"/>
          </w:tcPr>
          <w:p w:rsidR="00F87478" w:rsidRDefault="00F87478" w:rsidP="00B60C06">
            <w:pPr>
              <w:spacing w:line="360" w:lineRule="auto"/>
            </w:pPr>
            <w:r w:rsidRPr="00B230CF">
              <w:t>Руководитель организации</w:t>
            </w:r>
          </w:p>
        </w:tc>
        <w:tc>
          <w:tcPr>
            <w:tcW w:w="4501" w:type="dxa"/>
          </w:tcPr>
          <w:p w:rsidR="00F87478" w:rsidRDefault="00F87478" w:rsidP="00B60C06">
            <w:r>
              <w:t xml:space="preserve">Заведующий </w:t>
            </w:r>
            <w:proofErr w:type="spellStart"/>
            <w:r>
              <w:t>Тожулук</w:t>
            </w:r>
            <w:proofErr w:type="spellEnd"/>
            <w:r>
              <w:t xml:space="preserve"> Нелли Николаевна</w:t>
            </w:r>
          </w:p>
        </w:tc>
      </w:tr>
      <w:tr w:rsidR="00F87478" w:rsidTr="00B60C06">
        <w:tc>
          <w:tcPr>
            <w:tcW w:w="5070" w:type="dxa"/>
          </w:tcPr>
          <w:p w:rsidR="00F87478" w:rsidRDefault="00F87478" w:rsidP="00B60C06">
            <w:pPr>
              <w:spacing w:line="360" w:lineRule="auto"/>
            </w:pPr>
            <w:r w:rsidRPr="00B230CF">
              <w:t>Телефон</w:t>
            </w:r>
            <w:r>
              <w:t>/Факс; прямой рабочий или мобильный номер ответственного лица</w:t>
            </w:r>
          </w:p>
        </w:tc>
        <w:tc>
          <w:tcPr>
            <w:tcW w:w="4501" w:type="dxa"/>
          </w:tcPr>
          <w:p w:rsidR="00F87478" w:rsidRDefault="00F87478" w:rsidP="00B60C06">
            <w:r>
              <w:t>8-923-542-53-85</w:t>
            </w:r>
          </w:p>
          <w:p w:rsidR="00F87478" w:rsidRDefault="00F87478" w:rsidP="00B60C06">
            <w:r>
              <w:t>8 (39452) 22-4-07</w:t>
            </w:r>
          </w:p>
        </w:tc>
      </w:tr>
      <w:tr w:rsidR="00F87478" w:rsidTr="00B60C06">
        <w:tc>
          <w:tcPr>
            <w:tcW w:w="5070" w:type="dxa"/>
          </w:tcPr>
          <w:p w:rsidR="00F87478" w:rsidRDefault="00F87478" w:rsidP="00B60C06">
            <w:pPr>
              <w:spacing w:line="360" w:lineRule="auto"/>
            </w:pPr>
            <w:r>
              <w:t>Адрес организации (индекс, город, улица, № дома)</w:t>
            </w:r>
          </w:p>
        </w:tc>
        <w:tc>
          <w:tcPr>
            <w:tcW w:w="4501" w:type="dxa"/>
          </w:tcPr>
          <w:p w:rsidR="00F87478" w:rsidRDefault="00F87478" w:rsidP="00B60C06">
            <w:r>
              <w:t xml:space="preserve">668330, Республика Тыва, </w:t>
            </w:r>
            <w:proofErr w:type="spellStart"/>
            <w:r>
              <w:t>Чеди-Хольский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ову-Аксы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5</w:t>
            </w:r>
          </w:p>
        </w:tc>
      </w:tr>
      <w:tr w:rsidR="00F87478" w:rsidTr="00B60C06">
        <w:tc>
          <w:tcPr>
            <w:tcW w:w="5070" w:type="dxa"/>
          </w:tcPr>
          <w:p w:rsidR="00F87478" w:rsidRPr="00C20BCE" w:rsidRDefault="00F87478" w:rsidP="00B60C06">
            <w:pPr>
              <w:spacing w:line="360" w:lineRule="auto"/>
            </w:pPr>
            <w:r>
              <w:t>Адрес электронной почты</w:t>
            </w:r>
          </w:p>
        </w:tc>
        <w:tc>
          <w:tcPr>
            <w:tcW w:w="4501" w:type="dxa"/>
          </w:tcPr>
          <w:p w:rsidR="00F87478" w:rsidRDefault="00F87478" w:rsidP="00B60C06">
            <w:hyperlink r:id="rId6" w:history="1">
              <w:r w:rsidRPr="004A5EC8">
                <w:rPr>
                  <w:rStyle w:val="a4"/>
                </w:rPr>
                <w:t>mbdou.x-a.svetl@mail.ru</w:t>
              </w:r>
            </w:hyperlink>
          </w:p>
          <w:p w:rsidR="00F87478" w:rsidRPr="00177E13" w:rsidRDefault="00F87478" w:rsidP="00B60C06"/>
        </w:tc>
      </w:tr>
      <w:tr w:rsidR="00F87478" w:rsidTr="00B60C06">
        <w:tc>
          <w:tcPr>
            <w:tcW w:w="5070" w:type="dxa"/>
          </w:tcPr>
          <w:p w:rsidR="00F87478" w:rsidRDefault="00F87478" w:rsidP="00B60C06">
            <w:pPr>
              <w:spacing w:line="360" w:lineRule="auto"/>
            </w:pPr>
            <w:r>
              <w:t xml:space="preserve">Учредитель </w:t>
            </w:r>
          </w:p>
        </w:tc>
        <w:tc>
          <w:tcPr>
            <w:tcW w:w="4501" w:type="dxa"/>
          </w:tcPr>
          <w:p w:rsidR="00F87478" w:rsidRDefault="00F87478" w:rsidP="00B60C06">
            <w:r>
              <w:t xml:space="preserve">Администрация </w:t>
            </w:r>
            <w:proofErr w:type="spellStart"/>
            <w:r>
              <w:t>Чеди-Хольского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</w:tr>
      <w:tr w:rsidR="00F87478" w:rsidTr="00B60C06">
        <w:tc>
          <w:tcPr>
            <w:tcW w:w="5070" w:type="dxa"/>
          </w:tcPr>
          <w:p w:rsidR="00F87478" w:rsidRDefault="00F87478" w:rsidP="00B60C06">
            <w:pPr>
              <w:spacing w:line="360" w:lineRule="auto"/>
            </w:pPr>
            <w:r>
              <w:t>Дата создания</w:t>
            </w:r>
          </w:p>
        </w:tc>
        <w:tc>
          <w:tcPr>
            <w:tcW w:w="4501" w:type="dxa"/>
          </w:tcPr>
          <w:p w:rsidR="00F87478" w:rsidRDefault="00F87478" w:rsidP="00B60C06">
            <w:r>
              <w:t>1964</w:t>
            </w:r>
          </w:p>
        </w:tc>
      </w:tr>
      <w:tr w:rsidR="00F87478" w:rsidTr="00B60C06">
        <w:tc>
          <w:tcPr>
            <w:tcW w:w="5070" w:type="dxa"/>
          </w:tcPr>
          <w:p w:rsidR="00F87478" w:rsidRDefault="00F87478" w:rsidP="00B60C06">
            <w:pPr>
              <w:spacing w:line="360" w:lineRule="auto"/>
            </w:pPr>
            <w:r>
              <w:t>Лицензия</w:t>
            </w:r>
          </w:p>
        </w:tc>
        <w:tc>
          <w:tcPr>
            <w:tcW w:w="4501" w:type="dxa"/>
          </w:tcPr>
          <w:p w:rsidR="00F87478" w:rsidRDefault="00F87478" w:rsidP="00B60C06">
            <w:pPr>
              <w:pStyle w:val="Default"/>
              <w:jc w:val="both"/>
            </w:pPr>
            <w:r w:rsidRPr="00404632">
              <w:t>серия 17 ЛО 1№ 00002</w:t>
            </w:r>
            <w:r>
              <w:t>20</w:t>
            </w:r>
            <w:r w:rsidRPr="00404632">
              <w:t xml:space="preserve">, Регистрационный № </w:t>
            </w:r>
            <w:r>
              <w:t>495</w:t>
            </w:r>
            <w:r w:rsidRPr="00404632">
              <w:t xml:space="preserve"> от </w:t>
            </w:r>
            <w:r>
              <w:t xml:space="preserve">23 </w:t>
            </w:r>
            <w:r w:rsidRPr="00404632">
              <w:t>декабря 201</w:t>
            </w:r>
            <w:r>
              <w:t>6</w:t>
            </w:r>
            <w:r w:rsidRPr="00404632">
              <w:t xml:space="preserve"> г., срок действия лицензии – бессрочно.</w:t>
            </w:r>
          </w:p>
          <w:p w:rsidR="00F87478" w:rsidRDefault="00F87478" w:rsidP="00B60C06"/>
        </w:tc>
      </w:tr>
    </w:tbl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p w:rsidR="00F87478" w:rsidRDefault="00F87478" w:rsidP="00F87478">
      <w:pPr>
        <w:tabs>
          <w:tab w:val="left" w:pos="5970"/>
        </w:tabs>
        <w:jc w:val="both"/>
      </w:pPr>
      <w:r w:rsidRPr="00076345">
        <w:t xml:space="preserve">Муниципальное бюджетное дошкольное образовательное учреждение </w:t>
      </w:r>
      <w:r>
        <w:t>д</w:t>
      </w:r>
      <w:r w:rsidRPr="00076345">
        <w:t>етский сад «С</w:t>
      </w:r>
      <w:r>
        <w:t>ветлячок</w:t>
      </w:r>
      <w:r w:rsidRPr="00076345">
        <w:t xml:space="preserve">» комбинированного вида </w:t>
      </w:r>
      <w:r>
        <w:t xml:space="preserve">с. Хову-Аксы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расположено в жилом районе села Хову-Аксы. Здание  детского сада  не типовое. Проектная наполняемость  на 35 мест.  Общая  площадь здания </w:t>
      </w:r>
      <w:r w:rsidRPr="00FC7509">
        <w:t>692</w:t>
      </w:r>
      <w:r>
        <w:t xml:space="preserve"> </w:t>
      </w:r>
      <w:proofErr w:type="spellStart"/>
      <w:r>
        <w:t>кв.м</w:t>
      </w:r>
      <w:proofErr w:type="spellEnd"/>
      <w:r>
        <w:t xml:space="preserve">., из них площадь помещений, используемых  непосредственно  для нужд образовательного процесса -103,8 </w:t>
      </w:r>
      <w:proofErr w:type="spellStart"/>
      <w:r>
        <w:t>кв.м</w:t>
      </w:r>
      <w:proofErr w:type="spellEnd"/>
      <w:r>
        <w:t xml:space="preserve">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Цель деятельности  МБДОУ детского сада «Светлячок» с. Хову-Аксы - осуществление   образовательной  деятельности по реализации образовательных программ  дошкольного образования.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Предметом  деятельности   МБДОУ детского сада «Светлячок» с. Хову-Аксы   является  формирование общей культуры. Развитие физических, интеллектуальных, нравственных, эстетических  и личностных качеств, формирования  предпосылок  учебной  деятельности, сохранение и укрепление здоровья воспитанников.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Режим работы МБДОУ детского сада «Светлячок» с. Хову-Аксы  пятидневный, выходные дни: суббота, воскресенье. </w:t>
      </w:r>
    </w:p>
    <w:p w:rsidR="00F87478" w:rsidRDefault="00F87478" w:rsidP="00F87478">
      <w:pPr>
        <w:tabs>
          <w:tab w:val="left" w:pos="5970"/>
        </w:tabs>
        <w:jc w:val="both"/>
      </w:pPr>
      <w:r>
        <w:t>Режим функционирования учреждения: общеразвивающей группы</w:t>
      </w:r>
      <w:r w:rsidRPr="00A1506A">
        <w:t xml:space="preserve"> 12</w:t>
      </w:r>
      <w:r>
        <w:t>-ти</w:t>
      </w:r>
      <w:r w:rsidRPr="00A1506A">
        <w:t xml:space="preserve"> часов</w:t>
      </w:r>
      <w:r>
        <w:t>ого пребывания</w:t>
      </w:r>
      <w:r w:rsidRPr="00A1506A">
        <w:t xml:space="preserve">, </w:t>
      </w:r>
      <w:r>
        <w:t xml:space="preserve">суббота и </w:t>
      </w:r>
      <w:r w:rsidRPr="00A1506A">
        <w:t>воскресенье: выходной</w:t>
      </w:r>
      <w:r>
        <w:t>; оздоровительная группа                               с круглосуточным пребыванием детей 24 часа (понедельник – пятница, кроме праздничных дней), кратковременное пребывание детей (от 3 до 5 часов в день)                                 и не противоречить санитарно – эпидемиологическим правилам и нормам СанПиН 2.4.1. 3049-13.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56023A">
        <w:t>II. Система  управления организации.</w:t>
      </w:r>
    </w:p>
    <w:p w:rsidR="00F87478" w:rsidRPr="00DB5147" w:rsidRDefault="00F87478" w:rsidP="00F87478">
      <w:pPr>
        <w:tabs>
          <w:tab w:val="left" w:pos="5970"/>
        </w:tabs>
        <w:jc w:val="both"/>
      </w:pPr>
      <w:r w:rsidRPr="00DB5147">
        <w:t>МБДОУ д/</w:t>
      </w:r>
      <w:proofErr w:type="gramStart"/>
      <w:r w:rsidRPr="00DB5147">
        <w:t>с</w:t>
      </w:r>
      <w:proofErr w:type="gramEnd"/>
      <w:r w:rsidRPr="00DB5147">
        <w:t xml:space="preserve"> «Светлячок» с. Хову-Аксы действует на основании Устава, в котором прописаны общие положения, содержание образовательного процесса, права и обязанности всех участников образовательного процесса, управление ДОУ, финансовая и хозяйственная деятельность ДОУ.  </w:t>
      </w:r>
    </w:p>
    <w:p w:rsidR="00F87478" w:rsidRPr="00DB5147" w:rsidRDefault="00F87478" w:rsidP="00F87478">
      <w:pPr>
        <w:tabs>
          <w:tab w:val="left" w:pos="5970"/>
        </w:tabs>
        <w:jc w:val="both"/>
      </w:pPr>
      <w:r w:rsidRPr="00DB5147">
        <w:lastRenderedPageBreak/>
        <w:t>Управление в ДОУ осуществляется  комплексно, т. е.  выполняются все функции   управленческой  деятельности   в   своей   взаимосвязи: аналитико-диагностическая, мотивационно-стимулирующая,</w:t>
      </w:r>
      <w:r>
        <w:t xml:space="preserve"> </w:t>
      </w:r>
      <w:r w:rsidRPr="00DB5147">
        <w:t>планово-прогностическая,</w:t>
      </w:r>
      <w:r>
        <w:t xml:space="preserve"> </w:t>
      </w:r>
      <w:r w:rsidRPr="00DB5147">
        <w:t xml:space="preserve">организационно-исполнительская, контрольно-оценочная,  регулятивно-организационная.   </w:t>
      </w:r>
    </w:p>
    <w:p w:rsidR="00F87478" w:rsidRDefault="00F87478" w:rsidP="00F87478">
      <w:pPr>
        <w:tabs>
          <w:tab w:val="left" w:pos="5970"/>
        </w:tabs>
        <w:jc w:val="both"/>
      </w:pPr>
      <w:r w:rsidRPr="00DB5147">
        <w:t xml:space="preserve">Деятельность администрации направляется на обеспечение функционирования ДОУ  на уровне государственных нормативов и его развитие в пределах возможностей детского и педагогического коллективов.   </w:t>
      </w:r>
    </w:p>
    <w:p w:rsidR="00F87478" w:rsidRDefault="00F87478" w:rsidP="00F87478">
      <w:pPr>
        <w:tabs>
          <w:tab w:val="left" w:pos="5970"/>
        </w:tabs>
        <w:jc w:val="both"/>
      </w:pPr>
      <w:r w:rsidRPr="000764D0">
        <w:t xml:space="preserve">Деятельность ДОУ регламентируется нормативными, управленческими документами, которые определяют цели, задачи перспективы развития ДОУ. Обеспечивается гласность и открытость в работе детского сада.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Основной целью управленческой деятельности ДОУ является достижение высокой эффективности  работы учреждения в целом, на уровне современных требований.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 детском саду существует достаточно эффективная, профессиональная, компетентная система административного и оперативного управления коллективом.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детском саду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 </w:t>
      </w:r>
    </w:p>
    <w:p w:rsidR="00F87478" w:rsidRDefault="00F87478" w:rsidP="00F87478">
      <w:pPr>
        <w:tabs>
          <w:tab w:val="left" w:pos="5970"/>
        </w:tabs>
        <w:jc w:val="both"/>
      </w:pPr>
      <w:r>
        <w:t>Управленческая деятельность осуществляется посредством административного совета (заведующая, члены администрации), общественного (родительские комитеты в каждой группе, родительский комитет ДОУ), коллективного управления (Общее собрание ДОУ,  педагогический совет, профсоюзный комитет). Управленческая деятельность делегируется членам административного совета согласно разработанной и утвержденной циклограмме контрольно-инспекционной деятельности, где определено основное содержание управления детским садом через распределение функциональных (должностных) обязанностей между административным аппаратом и педагогическим коллективом.</w:t>
      </w:r>
    </w:p>
    <w:p w:rsidR="00F87478" w:rsidRDefault="00F87478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24"/>
      </w:tblGrid>
      <w:tr w:rsidR="00F87478" w:rsidTr="00B60C06">
        <w:tc>
          <w:tcPr>
            <w:tcW w:w="2235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8D7E09">
              <w:t>Наименование   органа</w:t>
            </w:r>
          </w:p>
        </w:tc>
        <w:tc>
          <w:tcPr>
            <w:tcW w:w="7324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Функции </w:t>
            </w:r>
          </w:p>
        </w:tc>
      </w:tr>
      <w:tr w:rsidR="00F87478" w:rsidTr="00B60C06">
        <w:tc>
          <w:tcPr>
            <w:tcW w:w="2235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D721FD">
              <w:t>Заведующая</w:t>
            </w:r>
          </w:p>
        </w:tc>
        <w:tc>
          <w:tcPr>
            <w:tcW w:w="7324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D721FD">
              <w:t xml:space="preserve">Контролирует работу и обеспечивает  эффективное взаимодействие  структурных подразделений  организации, утверждает   штатное расписание, отчетные  документы организации, осуществляет общее руководство детским садом.  </w:t>
            </w:r>
          </w:p>
        </w:tc>
      </w:tr>
      <w:tr w:rsidR="00F87478" w:rsidTr="00B60C06">
        <w:tc>
          <w:tcPr>
            <w:tcW w:w="2235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D721FD">
              <w:t>Общее собрание</w:t>
            </w:r>
          </w:p>
        </w:tc>
        <w:tc>
          <w:tcPr>
            <w:tcW w:w="7324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Реализует  право работников  участвовать  в управлении образовательной организацией, в том  числе: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- участвовать  в разработке  и принятии коллективного договора, Правила трудового распорядка, изменений и дополнений  к ним;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-принимать локальные акты, которые регламентируют  деятельность образовательной организации  и связаны с правами и обязанностями  работников;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-разрешают  конфликтные ситуации  между  работниками                            и администрации образовательной организации;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- вносить  предложения  по корректировке  плана мероприятий </w:t>
            </w:r>
            <w:r w:rsidRPr="00C33575">
              <w:t xml:space="preserve">организации, совершенствованию ее работы и развитию  </w:t>
            </w:r>
            <w:r>
              <w:t>м</w:t>
            </w:r>
            <w:r w:rsidRPr="00C33575">
              <w:t>атериальной  базы.</w:t>
            </w:r>
          </w:p>
        </w:tc>
      </w:tr>
      <w:tr w:rsidR="00F87478" w:rsidTr="00B60C06">
        <w:tc>
          <w:tcPr>
            <w:tcW w:w="2235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8A6CAF">
              <w:t>Педагогический  совет</w:t>
            </w:r>
          </w:p>
        </w:tc>
        <w:tc>
          <w:tcPr>
            <w:tcW w:w="7324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8A6CAF">
              <w:t xml:space="preserve">Осуществляет  текущее  руководство образовательной  деятельностью  детского сада, в том  числе рассматривает вопросы: 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- развития образовательных услуг;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- регламентации образовательных отношений;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- разработки образовательных  программ;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- выбора  учебных пособий, средства  обучения и воспитания;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- аттестации, повышения квалификации педагогических работников; </w:t>
            </w:r>
            <w:proofErr w:type="gramStart"/>
            <w:r>
              <w:t>-к</w:t>
            </w:r>
            <w:proofErr w:type="gramEnd"/>
            <w:r>
              <w:t xml:space="preserve">оординации  деятельности методических объединений;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- обсуждает и утверждает планы работы учреждения;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- заслушивает информацию и отчеты педагогических работников </w:t>
            </w:r>
          </w:p>
          <w:p w:rsidR="00F87478" w:rsidRDefault="00F87478" w:rsidP="00B60C06">
            <w:pPr>
              <w:tabs>
                <w:tab w:val="left" w:pos="5970"/>
              </w:tabs>
              <w:jc w:val="both"/>
            </w:pPr>
            <w:proofErr w:type="gramStart"/>
            <w:r w:rsidRPr="003B1549">
              <w:t xml:space="preserve">учреждения, доклады представителей организаций, взаимодействующих с данной учреждением по вопросам </w:t>
            </w:r>
            <w:r w:rsidRPr="003B1549">
              <w:lastRenderedPageBreak/>
              <w:t>образования и воспитания подрастающего поколения, в том числе сообщения о проверке соблюдения санитарно-гигиенического режима учреждении, об охране труда, здоровья и жизни воспитанников и другие вопросы образовательной деятельности учреждении.</w:t>
            </w:r>
            <w:proofErr w:type="gramEnd"/>
          </w:p>
        </w:tc>
      </w:tr>
    </w:tbl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8E40D2">
        <w:t>Структура  и система  управления  соответствуют  специфике деятельности детского сада.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>
        <w:t xml:space="preserve">Заведующая обеспечивает ДОУ  мотивированную бесконфликтную совместную работу сотрудников детского сада и всех участников образовательного процесса.  </w:t>
      </w:r>
    </w:p>
    <w:p w:rsidR="00F87478" w:rsidRDefault="00F87478" w:rsidP="00F87478">
      <w:pPr>
        <w:tabs>
          <w:tab w:val="left" w:pos="5970"/>
        </w:tabs>
        <w:jc w:val="both"/>
      </w:pPr>
      <w:r w:rsidRPr="00632BDC">
        <w:t>Медицинская сестра обеспечивает медицинское обслуживание и питание.</w:t>
      </w:r>
    </w:p>
    <w:p w:rsidR="00F87478" w:rsidRDefault="00F87478" w:rsidP="00F87478">
      <w:pPr>
        <w:tabs>
          <w:tab w:val="left" w:pos="5970"/>
        </w:tabs>
        <w:jc w:val="both"/>
      </w:pPr>
      <w:r w:rsidRPr="00632BDC">
        <w:t>Заместитель заведующего по административно-хозяйственной (завхоз) работе обеспечивает комфортную среду для детей и сотрудников ДОУ.</w:t>
      </w:r>
    </w:p>
    <w:p w:rsidR="00F87478" w:rsidRDefault="00F87478" w:rsidP="00F87478">
      <w:pPr>
        <w:tabs>
          <w:tab w:val="left" w:pos="5970"/>
        </w:tabs>
        <w:jc w:val="both"/>
      </w:pPr>
      <w:r w:rsidRPr="00DD27E6">
        <w:t>В целях создания механизма взаимодействия педагогов, педагогов и родителей, для расширения демократических начал в управлении ДОУ принимает участие  Педагогический совет, Общее собрание.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967EE2">
        <w:t>III.</w:t>
      </w:r>
      <w:r>
        <w:t xml:space="preserve"> </w:t>
      </w:r>
      <w:r w:rsidRPr="00967EE2">
        <w:t>Оценка образовательной деятельности.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>
        <w:t>МБДОУ д/</w:t>
      </w:r>
      <w:proofErr w:type="gramStart"/>
      <w:r>
        <w:t>с</w:t>
      </w:r>
      <w:proofErr w:type="gramEnd"/>
      <w:r>
        <w:t xml:space="preserve"> «Светлячок» с. Хову-Аксы  представляет собой образовательное учреждение, реализующее основную образовательную программу дошкольного образования. </w:t>
      </w:r>
    </w:p>
    <w:p w:rsidR="00F87478" w:rsidRDefault="00F87478" w:rsidP="00F87478">
      <w:pPr>
        <w:tabs>
          <w:tab w:val="left" w:pos="5970"/>
        </w:tabs>
        <w:jc w:val="both"/>
      </w:pPr>
      <w:r>
        <w:t>Образовательная деятельность  в МБДОУ д/с «Светлячок» с. Хову-Аксы организована                  в соответствии  с Федеральным  законом от 29.12.2012г №273 ФЗ «Об образовании                       в Российской Федерации», ФГОС  дошкольного образования, СанПиН 2.4.1.3049-13 «санитарн</w:t>
      </w:r>
      <w:proofErr w:type="gramStart"/>
      <w:r>
        <w:t>о-</w:t>
      </w:r>
      <w:proofErr w:type="gramEnd"/>
      <w:r>
        <w:t xml:space="preserve"> эпидемиологические требования к устройству. Содержанию  и организации режима работы дошкольных образовательных организаций».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Образовательная  деятельность ведется на основании утвержденной основной  образовательной  программы дошкольного образования, которая составлена                                      в соответствии с ФГОС дошкольного образования.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 образовательной программе  дошкольного образования реализован подход                                   к организации целостного развития и воспитания ребёнка дошкольного возраста как субъекта детской деятельности и поведения. Программа направлена на решение задач ФГОС </w:t>
      </w:r>
      <w:proofErr w:type="gramStart"/>
      <w:r>
        <w:t>ДО</w:t>
      </w:r>
      <w:proofErr w:type="gramEnd"/>
      <w:r>
        <w:t xml:space="preserve">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основной части «Образовательной программы дошкольного образования  ДОУ» представлено содержание психолого-педагогической работы по освоению детьми образовательных областей: социально-коммуникативное развитие; познавательное развитие; речевое развитие; художественно-эстетическое развитие; физическое развитие.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дополнительной части программы  (формируемой участниками образовательных отношений)   представлены программы, которые расширяют и углубляют основное образовательное содержание и позволяют удовлетворить разнообразные образовательные потребности современной семьи и избирательные интересы дошкольников, реализовать развивающий потенциал регионального компонента.  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>
        <w:t>Дополнительных платных образовательных услуг нет.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DC730E">
        <w:t>В МБДОУ д/</w:t>
      </w:r>
      <w:proofErr w:type="gramStart"/>
      <w:r w:rsidRPr="00DC730E">
        <w:t>с</w:t>
      </w:r>
      <w:proofErr w:type="gramEnd"/>
      <w:r w:rsidRPr="00DC730E">
        <w:t xml:space="preserve"> «</w:t>
      </w:r>
      <w:r>
        <w:t>Светлячок</w:t>
      </w:r>
      <w:r w:rsidRPr="00DC730E">
        <w:t>»</w:t>
      </w:r>
      <w:r>
        <w:t xml:space="preserve"> с. Хову-Аксы</w:t>
      </w:r>
      <w:r w:rsidRPr="00DC730E">
        <w:t xml:space="preserve"> разработана ООП ДОУ в соответствии ФГОСДО  с 201</w:t>
      </w:r>
      <w:r>
        <w:t>4</w:t>
      </w:r>
      <w:r w:rsidRPr="00DC730E">
        <w:t xml:space="preserve"> г по 202</w:t>
      </w:r>
      <w:r>
        <w:t>0</w:t>
      </w:r>
      <w:r w:rsidRPr="00DC730E">
        <w:t xml:space="preserve"> года. По  каждой  </w:t>
      </w:r>
      <w:r>
        <w:t>разно</w:t>
      </w:r>
      <w:r w:rsidRPr="00DC730E">
        <w:t xml:space="preserve">возрастной  группе разработаны и утверждены  руководителем  рабочие программы, в соответствии возрастными особенностями детей на основе программы. Разработаны рабочие программы специалистов:  </w:t>
      </w:r>
    </w:p>
    <w:p w:rsidR="00F87478" w:rsidRDefault="00F87478" w:rsidP="00F87478">
      <w:pPr>
        <w:tabs>
          <w:tab w:val="left" w:pos="5970"/>
        </w:tabs>
        <w:jc w:val="both"/>
      </w:pPr>
      <w:r w:rsidRPr="00FC6B22">
        <w:t>Рабочая образовательная программа  по обр</w:t>
      </w:r>
      <w:r>
        <w:t>азовательной</w:t>
      </w:r>
      <w:r w:rsidRPr="00FC6B22">
        <w:t xml:space="preserve"> области «Речевое развитие» (обучение русскому</w:t>
      </w:r>
      <w:r>
        <w:t xml:space="preserve"> </w:t>
      </w:r>
      <w:r w:rsidRPr="00FC6B22">
        <w:t>языку) на 20</w:t>
      </w:r>
      <w:r>
        <w:t>20</w:t>
      </w:r>
      <w:r w:rsidRPr="00FC6B22">
        <w:t>-20</w:t>
      </w:r>
      <w:r>
        <w:t>23</w:t>
      </w:r>
      <w:r w:rsidRPr="00FC6B22">
        <w:t>г</w:t>
      </w:r>
      <w:r>
        <w:t>.</w:t>
      </w:r>
      <w:r w:rsidRPr="00FC6B22">
        <w:t xml:space="preserve"> (ср, </w:t>
      </w:r>
      <w:proofErr w:type="spellStart"/>
      <w:proofErr w:type="gramStart"/>
      <w:r w:rsidRPr="00FC6B22">
        <w:t>ст</w:t>
      </w:r>
      <w:proofErr w:type="spellEnd"/>
      <w:proofErr w:type="gramEnd"/>
      <w:r w:rsidRPr="00FC6B22">
        <w:t xml:space="preserve">, </w:t>
      </w:r>
      <w:proofErr w:type="spellStart"/>
      <w:r w:rsidRPr="00FC6B22">
        <w:t>подг</w:t>
      </w:r>
      <w:proofErr w:type="spellEnd"/>
      <w:r>
        <w:t>.,</w:t>
      </w:r>
      <w:r w:rsidRPr="00FC6B22">
        <w:t xml:space="preserve"> </w:t>
      </w:r>
      <w:r>
        <w:t>под</w:t>
      </w:r>
      <w:r w:rsidRPr="00FC6B22">
        <w:t>гр</w:t>
      </w:r>
      <w:r>
        <w:t>уппах</w:t>
      </w:r>
      <w:r w:rsidRPr="00FC6B22">
        <w:t>)</w:t>
      </w:r>
      <w:r>
        <w:t>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proofErr w:type="spellStart"/>
      <w:r w:rsidRPr="00FA3207">
        <w:t>Кожу</w:t>
      </w:r>
      <w:r>
        <w:t>у</w:t>
      </w:r>
      <w:r w:rsidRPr="00FA3207">
        <w:t>нное</w:t>
      </w:r>
      <w:proofErr w:type="spellEnd"/>
      <w:r w:rsidRPr="00FA3207">
        <w:t xml:space="preserve">  методическое  объединение  на  базе  д</w:t>
      </w:r>
      <w:r>
        <w:t>/</w:t>
      </w:r>
      <w:proofErr w:type="gramStart"/>
      <w:r w:rsidRPr="00FA3207">
        <w:t>с</w:t>
      </w:r>
      <w:proofErr w:type="gramEnd"/>
      <w:r w:rsidRPr="00FA3207">
        <w:t xml:space="preserve"> «С</w:t>
      </w:r>
      <w:r>
        <w:t>ветлячок</w:t>
      </w:r>
      <w:r w:rsidRPr="00FA3207">
        <w:t>»: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КМО «Социально-коммуникативное развитие» руководитель </w:t>
      </w:r>
      <w:proofErr w:type="spellStart"/>
      <w:r>
        <w:t>Дазырбан</w:t>
      </w:r>
      <w:proofErr w:type="spellEnd"/>
      <w:r>
        <w:t xml:space="preserve"> О.В.;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КМО «Тувинский язык» руководитель </w:t>
      </w:r>
      <w:proofErr w:type="spellStart"/>
      <w:r>
        <w:t>Дажылык</w:t>
      </w:r>
      <w:proofErr w:type="spellEnd"/>
      <w:r>
        <w:t xml:space="preserve"> Ш.В.</w:t>
      </w:r>
    </w:p>
    <w:p w:rsidR="00F87478" w:rsidRDefault="00F87478" w:rsidP="00F87478">
      <w:pPr>
        <w:tabs>
          <w:tab w:val="left" w:pos="5970"/>
        </w:tabs>
        <w:jc w:val="both"/>
      </w:pPr>
      <w:r w:rsidRPr="00B34546">
        <w:lastRenderedPageBreak/>
        <w:t>Руководителями КМО проводятся семинары по определенному плану работы. К концу года</w:t>
      </w:r>
      <w:r>
        <w:t xml:space="preserve"> </w:t>
      </w:r>
      <w:r w:rsidRPr="00DD7A18">
        <w:t>сдается руководителями КМО  отчет о проделанной работе за учебный год в Управление Образования.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proofErr w:type="gramStart"/>
      <w:r>
        <w:t xml:space="preserve">Образовательный процесс   обеспечивает всестороннее развитие детей через наиболее близкие и естественные для ребёнка дошкольника виды деятельности – игру, чтение художественной литературы,  общение, продуктивную, музыкально-художественную, познавательно-исследовательскую деятельность, проектную деятельность  труд.  </w:t>
      </w:r>
      <w:proofErr w:type="gramEnd"/>
    </w:p>
    <w:p w:rsidR="00F87478" w:rsidRDefault="00F87478" w:rsidP="00F87478">
      <w:pPr>
        <w:tabs>
          <w:tab w:val="left" w:pos="5970"/>
        </w:tabs>
        <w:jc w:val="both"/>
      </w:pPr>
      <w:r>
        <w:t xml:space="preserve">Приоритетным направлением работы дошкольного образовательного учреждения является всестороннее развитие дошкольников, формирование у них нравственных качеств и патриотических чувств.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учреждении соблюдены гигиенические требования к организации образовательного процесса (требования к максимальной нагрузке с учетом состояния здоровья воспитанников) и создан психологически комфортный микроклимат.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Организация учебного процесса, в том числе планирование недельной учебной нагрузки, осуществляется в соответствии с СанПиН 2.4.1. 3049-13. 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Максимально допустимый объем недельной учебной нагрузки на воспитанника ДОУ соответствует требованиям СанПиН.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группе 45 минут соответственно. </w:t>
      </w:r>
    </w:p>
    <w:p w:rsidR="00F87478" w:rsidRDefault="00F87478" w:rsidP="00F87478">
      <w:pPr>
        <w:tabs>
          <w:tab w:val="left" w:pos="5970"/>
        </w:tabs>
        <w:jc w:val="both"/>
      </w:pPr>
      <w:r>
        <w:t>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F87478" w:rsidRDefault="00F87478" w:rsidP="00F87478">
      <w:pPr>
        <w:tabs>
          <w:tab w:val="left" w:pos="5970"/>
        </w:tabs>
        <w:jc w:val="both"/>
      </w:pPr>
      <w:r w:rsidRPr="002B4E74">
        <w:t>В 201</w:t>
      </w:r>
      <w:r>
        <w:t>9</w:t>
      </w:r>
      <w:r w:rsidRPr="002B4E74">
        <w:t xml:space="preserve">  году  в детском саду  функционировало </w:t>
      </w:r>
      <w:r>
        <w:t>2</w:t>
      </w:r>
      <w:r w:rsidRPr="002B4E74">
        <w:t xml:space="preserve"> </w:t>
      </w:r>
      <w:r>
        <w:t>разно</w:t>
      </w:r>
      <w:r w:rsidRPr="002B4E74">
        <w:t xml:space="preserve">возрастных групп с общей численностью   воспитанников   на декабрь    - </w:t>
      </w:r>
      <w:r>
        <w:t>42</w:t>
      </w:r>
      <w:r w:rsidRPr="002B4E74">
        <w:t xml:space="preserve">  детей,  из которых:</w:t>
      </w:r>
    </w:p>
    <w:p w:rsidR="00F87478" w:rsidRDefault="00F87478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167"/>
        <w:gridCol w:w="1914"/>
        <w:gridCol w:w="1914"/>
        <w:gridCol w:w="1915"/>
      </w:tblGrid>
      <w:tr w:rsidR="00F87478" w:rsidTr="00B60C06">
        <w:tc>
          <w:tcPr>
            <w:tcW w:w="534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Группы</w:t>
            </w: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Количество детей</w:t>
            </w: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Девочки</w:t>
            </w:r>
          </w:p>
        </w:tc>
        <w:tc>
          <w:tcPr>
            <w:tcW w:w="1915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Мальчики</w:t>
            </w:r>
          </w:p>
        </w:tc>
      </w:tr>
      <w:tr w:rsidR="00F87478" w:rsidTr="00B60C06">
        <w:tc>
          <w:tcPr>
            <w:tcW w:w="534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1</w:t>
            </w: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Оздоровительная</w:t>
            </w: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15</w:t>
            </w: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9</w:t>
            </w:r>
          </w:p>
        </w:tc>
      </w:tr>
      <w:tr w:rsidR="00F87478" w:rsidTr="00B60C06">
        <w:tc>
          <w:tcPr>
            <w:tcW w:w="534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2</w:t>
            </w: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Общеразвивающая</w:t>
            </w: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27</w:t>
            </w: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11</w:t>
            </w:r>
          </w:p>
        </w:tc>
        <w:tc>
          <w:tcPr>
            <w:tcW w:w="1915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16</w:t>
            </w:r>
          </w:p>
        </w:tc>
      </w:tr>
      <w:tr w:rsidR="00F87478" w:rsidTr="00B60C06">
        <w:tc>
          <w:tcPr>
            <w:tcW w:w="534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Итого:</w:t>
            </w: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42</w:t>
            </w:r>
          </w:p>
        </w:tc>
        <w:tc>
          <w:tcPr>
            <w:tcW w:w="1914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17</w:t>
            </w:r>
          </w:p>
        </w:tc>
        <w:tc>
          <w:tcPr>
            <w:tcW w:w="1915" w:type="dxa"/>
          </w:tcPr>
          <w:p w:rsidR="00F87478" w:rsidRDefault="00F87478" w:rsidP="00B60C06">
            <w:pPr>
              <w:tabs>
                <w:tab w:val="left" w:pos="5970"/>
              </w:tabs>
              <w:jc w:val="center"/>
            </w:pPr>
            <w:r>
              <w:t>25</w:t>
            </w:r>
          </w:p>
        </w:tc>
      </w:tr>
    </w:tbl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8C34D9">
        <w:t xml:space="preserve">В  мае месяце выпустили в школу  </w:t>
      </w:r>
      <w:r>
        <w:t>2</w:t>
      </w:r>
      <w:r w:rsidRPr="008C34D9">
        <w:t xml:space="preserve">  воспитанников – 2 </w:t>
      </w:r>
      <w:r>
        <w:t>мальчико</w:t>
      </w:r>
      <w:r w:rsidRPr="008C34D9">
        <w:t>в.</w:t>
      </w:r>
    </w:p>
    <w:p w:rsidR="00F87478" w:rsidRPr="007071A9" w:rsidRDefault="00F87478" w:rsidP="00F87478">
      <w:pPr>
        <w:pStyle w:val="1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7071A9">
        <w:rPr>
          <w:rFonts w:ascii="Times New Roman" w:hAnsi="Times New Roman"/>
          <w:b w:val="0"/>
          <w:sz w:val="24"/>
          <w:szCs w:val="24"/>
          <w:lang w:val="ru-RU"/>
        </w:rPr>
        <w:t>Показатели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br/>
        <w:t xml:space="preserve">деятельности  Муниципального Бюджетного дошкольного образовательного учреждения                                                             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             детского сада «Светлячок» </w:t>
      </w:r>
      <w:proofErr w:type="spellStart"/>
      <w:r w:rsidRPr="007071A9">
        <w:rPr>
          <w:rFonts w:ascii="Times New Roman" w:hAnsi="Times New Roman"/>
          <w:b w:val="0"/>
          <w:sz w:val="24"/>
          <w:szCs w:val="24"/>
          <w:lang w:val="ru-RU"/>
        </w:rPr>
        <w:t>с</w:t>
      </w:r>
      <w:proofErr w:type="gramStart"/>
      <w:r w:rsidRPr="007071A9">
        <w:rPr>
          <w:rFonts w:ascii="Times New Roman" w:hAnsi="Times New Roman"/>
          <w:b w:val="0"/>
          <w:sz w:val="24"/>
          <w:szCs w:val="24"/>
          <w:lang w:val="ru-RU"/>
        </w:rPr>
        <w:t>.Х</w:t>
      </w:r>
      <w:proofErr w:type="gramEnd"/>
      <w:r w:rsidRPr="007071A9">
        <w:rPr>
          <w:rFonts w:ascii="Times New Roman" w:hAnsi="Times New Roman"/>
          <w:b w:val="0"/>
          <w:sz w:val="24"/>
          <w:szCs w:val="24"/>
          <w:lang w:val="ru-RU"/>
        </w:rPr>
        <w:t>ову-Аксы</w:t>
      </w:r>
      <w:proofErr w:type="spellEnd"/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7071A9">
        <w:rPr>
          <w:rFonts w:ascii="Times New Roman" w:hAnsi="Times New Roman"/>
          <w:b w:val="0"/>
          <w:sz w:val="24"/>
          <w:szCs w:val="24"/>
          <w:lang w:val="ru-RU"/>
        </w:rPr>
        <w:t>Чеди</w:t>
      </w:r>
      <w:proofErr w:type="spellEnd"/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- </w:t>
      </w:r>
      <w:proofErr w:type="spellStart"/>
      <w:r w:rsidRPr="007071A9">
        <w:rPr>
          <w:rFonts w:ascii="Times New Roman" w:hAnsi="Times New Roman"/>
          <w:b w:val="0"/>
          <w:sz w:val="24"/>
          <w:szCs w:val="24"/>
          <w:lang w:val="ru-RU"/>
        </w:rPr>
        <w:t>Хольского</w:t>
      </w:r>
      <w:proofErr w:type="spellEnd"/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7071A9">
        <w:rPr>
          <w:rFonts w:ascii="Times New Roman" w:hAnsi="Times New Roman"/>
          <w:b w:val="0"/>
          <w:sz w:val="24"/>
          <w:szCs w:val="24"/>
          <w:lang w:val="ru-RU"/>
        </w:rPr>
        <w:t>кожууна</w:t>
      </w:r>
      <w:proofErr w:type="spellEnd"/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              (МБДОУ д/с «Светлячок» с.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Хову-Аксы) , подлежащей </w:t>
      </w:r>
      <w:proofErr w:type="spellStart"/>
      <w:r w:rsidRPr="007071A9">
        <w:rPr>
          <w:rFonts w:ascii="Times New Roman" w:hAnsi="Times New Roman"/>
          <w:b w:val="0"/>
          <w:sz w:val="24"/>
          <w:szCs w:val="24"/>
          <w:lang w:val="ru-RU"/>
        </w:rPr>
        <w:t>самообследованию</w:t>
      </w:r>
      <w:proofErr w:type="spellEnd"/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 за 201</w:t>
      </w:r>
      <w:r>
        <w:rPr>
          <w:rFonts w:ascii="Times New Roman" w:hAnsi="Times New Roman"/>
          <w:b w:val="0"/>
          <w:sz w:val="24"/>
          <w:szCs w:val="24"/>
          <w:lang w:val="ru-RU"/>
        </w:rPr>
        <w:t>9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 год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br/>
        <w:t>(</w:t>
      </w:r>
      <w:proofErr w:type="spellStart"/>
      <w:r w:rsidRPr="007071A9">
        <w:rPr>
          <w:rFonts w:ascii="Times New Roman" w:hAnsi="Times New Roman"/>
          <w:b w:val="0"/>
          <w:sz w:val="24"/>
          <w:szCs w:val="24"/>
          <w:lang w:val="ru-RU"/>
        </w:rPr>
        <w:t>утв.приказом</w:t>
      </w:r>
      <w:proofErr w:type="spellEnd"/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 Министерства образования и науки РФ от 10 декабря 2013</w:t>
      </w:r>
      <w:r w:rsidRPr="007071A9">
        <w:rPr>
          <w:rFonts w:ascii="Times New Roman" w:hAnsi="Times New Roman"/>
          <w:b w:val="0"/>
          <w:sz w:val="24"/>
          <w:szCs w:val="24"/>
        </w:rPr>
        <w:t> 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г. </w:t>
      </w:r>
      <w:r w:rsidRPr="007071A9">
        <w:rPr>
          <w:rFonts w:ascii="Times New Roman" w:hAnsi="Times New Roman"/>
          <w:b w:val="0"/>
          <w:sz w:val="24"/>
          <w:szCs w:val="24"/>
        </w:rPr>
        <w:t>N 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>1324)</w:t>
      </w:r>
    </w:p>
    <w:tbl>
      <w:tblPr>
        <w:tblpPr w:leftFromText="180" w:rightFromText="180" w:vertAnchor="text" w:horzAnchor="page" w:tblpX="1744" w:tblpY="408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970"/>
      </w:tblGrid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C63BA">
              <w:rPr>
                <w:rFonts w:ascii="Times New Roman" w:hAnsi="Times New Roman" w:cs="Times New Roman"/>
              </w:rPr>
              <w:t>п</w:t>
            </w:r>
            <w:proofErr w:type="gramEnd"/>
            <w:r w:rsidRPr="002C63B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bookmarkStart w:id="1" w:name="sub_1001"/>
            <w:r w:rsidRPr="002C63BA">
              <w:rPr>
                <w:rFonts w:ascii="Times New Roman" w:hAnsi="Times New Roman"/>
                <w:sz w:val="24"/>
                <w:szCs w:val="24"/>
              </w:rPr>
              <w:t>1.</w:t>
            </w:r>
            <w:bookmarkEnd w:id="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Style w:val="a7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2C63BA" w:rsidRDefault="00F87478" w:rsidP="00B60C0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" w:name="sub_1011"/>
            <w:r w:rsidRPr="002C63BA">
              <w:rPr>
                <w:rFonts w:ascii="Times New Roman" w:hAnsi="Times New Roman" w:cs="Times New Roman"/>
              </w:rPr>
              <w:t>1.1</w:t>
            </w:r>
            <w:bookmarkEnd w:id="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2C63BA">
              <w:rPr>
                <w:rFonts w:ascii="Times New Roman" w:hAnsi="Times New Roman" w:cs="Times New Roman"/>
              </w:rPr>
              <w:t xml:space="preserve"> человека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" w:name="sub_1111"/>
            <w:r w:rsidRPr="002C63BA">
              <w:rPr>
                <w:rFonts w:ascii="Times New Roman" w:hAnsi="Times New Roman" w:cs="Times New Roman"/>
              </w:rPr>
              <w:t>1.1.1</w:t>
            </w:r>
            <w:bookmarkEnd w:id="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2C63BA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2C63B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8-12</w:t>
            </w:r>
            <w:r w:rsidRPr="002C63BA">
              <w:rPr>
                <w:rFonts w:ascii="Times New Roman" w:hAnsi="Times New Roman" w:cs="Times New Roman"/>
              </w:rPr>
              <w:t xml:space="preserve">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2C63BA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" w:name="sub_1112"/>
            <w:r w:rsidRPr="002C63BA">
              <w:rPr>
                <w:rFonts w:ascii="Times New Roman" w:hAnsi="Times New Roman" w:cs="Times New Roman"/>
              </w:rPr>
              <w:t>1.1.2</w:t>
            </w:r>
            <w:bookmarkEnd w:id="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5" w:name="sub_1113"/>
            <w:r w:rsidRPr="002C63BA">
              <w:rPr>
                <w:rFonts w:ascii="Times New Roman" w:hAnsi="Times New Roman" w:cs="Times New Roman"/>
              </w:rPr>
              <w:lastRenderedPageBreak/>
              <w:t>1.1.3</w:t>
            </w:r>
            <w:bookmarkEnd w:id="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6" w:name="sub_1114"/>
            <w:r w:rsidRPr="002C63BA">
              <w:rPr>
                <w:rFonts w:ascii="Times New Roman" w:hAnsi="Times New Roman" w:cs="Times New Roman"/>
              </w:rPr>
              <w:t>1.1.4</w:t>
            </w:r>
            <w:bookmarkEnd w:id="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7" w:name="sub_1012"/>
            <w:r w:rsidRPr="002C63BA">
              <w:rPr>
                <w:rFonts w:ascii="Times New Roman" w:hAnsi="Times New Roman" w:cs="Times New Roman"/>
              </w:rPr>
              <w:t>1.2</w:t>
            </w:r>
            <w:bookmarkEnd w:id="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C63BA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8" w:name="sub_1013"/>
            <w:r w:rsidRPr="002C63BA">
              <w:rPr>
                <w:rFonts w:ascii="Times New Roman" w:hAnsi="Times New Roman" w:cs="Times New Roman"/>
              </w:rPr>
              <w:t>1.3</w:t>
            </w:r>
            <w:bookmarkEnd w:id="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C63BA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9" w:name="sub_1014"/>
            <w:r w:rsidRPr="002C63BA">
              <w:rPr>
                <w:rFonts w:ascii="Times New Roman" w:hAnsi="Times New Roman" w:cs="Times New Roman"/>
              </w:rPr>
              <w:t>1.4</w:t>
            </w:r>
            <w:bookmarkEnd w:id="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2C63BA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88</w:t>
            </w:r>
            <w:r w:rsidRPr="002C63BA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0" w:name="sub_1141"/>
            <w:r w:rsidRPr="002C63BA">
              <w:rPr>
                <w:rFonts w:ascii="Times New Roman" w:hAnsi="Times New Roman" w:cs="Times New Roman"/>
              </w:rPr>
              <w:t>1.4.1</w:t>
            </w:r>
            <w:bookmarkEnd w:id="1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2C63BA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2C63BA">
              <w:rPr>
                <w:rFonts w:ascii="Times New Roman" w:hAnsi="Times New Roman" w:cs="Times New Roman"/>
              </w:rPr>
              <w:t xml:space="preserve"> (8-12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2C63BA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88</w:t>
            </w:r>
            <w:r w:rsidRPr="002C63BA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1" w:name="sub_1142"/>
            <w:r w:rsidRPr="002C63BA">
              <w:rPr>
                <w:rFonts w:ascii="Times New Roman" w:hAnsi="Times New Roman" w:cs="Times New Roman"/>
              </w:rPr>
              <w:t>1.4.2</w:t>
            </w:r>
            <w:bookmarkEnd w:id="1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 xml:space="preserve"> 0 человек/ 0 %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2" w:name="sub_1143"/>
            <w:r w:rsidRPr="002C63BA">
              <w:rPr>
                <w:rFonts w:ascii="Times New Roman" w:hAnsi="Times New Roman" w:cs="Times New Roman"/>
              </w:rPr>
              <w:t>1.4.3</w:t>
            </w:r>
            <w:bookmarkEnd w:id="1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3" w:name="sub_1015"/>
            <w:r w:rsidRPr="002C63BA">
              <w:rPr>
                <w:rFonts w:ascii="Times New Roman" w:hAnsi="Times New Roman" w:cs="Times New Roman"/>
              </w:rPr>
              <w:t>1.5</w:t>
            </w:r>
            <w:bookmarkEnd w:id="1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4" w:name="sub_1151"/>
            <w:r w:rsidRPr="002C63BA">
              <w:rPr>
                <w:rFonts w:ascii="Times New Roman" w:hAnsi="Times New Roman" w:cs="Times New Roman"/>
              </w:rPr>
              <w:t>1.5.1</w:t>
            </w:r>
            <w:bookmarkEnd w:id="1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5" w:name="sub_1152"/>
            <w:r w:rsidRPr="002C63BA">
              <w:rPr>
                <w:rFonts w:ascii="Times New Roman" w:hAnsi="Times New Roman" w:cs="Times New Roman"/>
              </w:rPr>
              <w:t>1.5.2</w:t>
            </w:r>
            <w:bookmarkEnd w:id="1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6" w:name="sub_1153"/>
            <w:r w:rsidRPr="002C63BA">
              <w:rPr>
                <w:rFonts w:ascii="Times New Roman" w:hAnsi="Times New Roman" w:cs="Times New Roman"/>
              </w:rPr>
              <w:t>1.5.3</w:t>
            </w:r>
            <w:bookmarkEnd w:id="1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7" w:name="sub_1016"/>
            <w:r w:rsidRPr="002C63BA">
              <w:rPr>
                <w:rFonts w:ascii="Times New Roman" w:hAnsi="Times New Roman" w:cs="Times New Roman"/>
              </w:rPr>
              <w:t>1.6</w:t>
            </w:r>
            <w:bookmarkEnd w:id="1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C63BA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8" w:name="sub_1017"/>
            <w:r w:rsidRPr="002C63BA">
              <w:rPr>
                <w:rFonts w:ascii="Times New Roman" w:hAnsi="Times New Roman" w:cs="Times New Roman"/>
              </w:rPr>
              <w:t>1.7</w:t>
            </w:r>
            <w:bookmarkEnd w:id="1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C63BA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9" w:name="sub_1171"/>
            <w:r w:rsidRPr="002C63BA">
              <w:rPr>
                <w:rFonts w:ascii="Times New Roman" w:hAnsi="Times New Roman" w:cs="Times New Roman"/>
              </w:rPr>
              <w:t>1.7.1</w:t>
            </w:r>
            <w:bookmarkEnd w:id="1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C63BA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20</w:t>
            </w:r>
            <w:r w:rsidRPr="002C63BA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0" w:name="sub_1172"/>
            <w:r w:rsidRPr="002C63BA">
              <w:rPr>
                <w:rFonts w:ascii="Times New Roman" w:hAnsi="Times New Roman" w:cs="Times New Roman"/>
              </w:rPr>
              <w:t>1.7.2</w:t>
            </w:r>
            <w:bookmarkEnd w:id="2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C63BA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20</w:t>
            </w:r>
            <w:r w:rsidRPr="002C63BA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1" w:name="sub_1173"/>
            <w:r w:rsidRPr="002C63BA">
              <w:rPr>
                <w:rFonts w:ascii="Times New Roman" w:hAnsi="Times New Roman" w:cs="Times New Roman"/>
              </w:rPr>
              <w:t>1.7.3</w:t>
            </w:r>
            <w:bookmarkEnd w:id="2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C63BA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>80</w:t>
            </w:r>
            <w:r w:rsidRPr="002C63BA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2" w:name="sub_1174"/>
            <w:r w:rsidRPr="002C63BA">
              <w:rPr>
                <w:rFonts w:ascii="Times New Roman" w:hAnsi="Times New Roman" w:cs="Times New Roman"/>
              </w:rPr>
              <w:t>1.7.4</w:t>
            </w:r>
            <w:bookmarkEnd w:id="2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2C63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80</w:t>
            </w:r>
            <w:r w:rsidRPr="002C63BA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3" w:name="sub_1018"/>
            <w:r w:rsidRPr="002C63BA">
              <w:rPr>
                <w:rFonts w:ascii="Times New Roman" w:hAnsi="Times New Roman" w:cs="Times New Roman"/>
              </w:rPr>
              <w:t>1.8</w:t>
            </w:r>
            <w:bookmarkEnd w:id="2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C63BA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80</w:t>
            </w:r>
            <w:r w:rsidRPr="002C63BA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4" w:name="sub_1181"/>
            <w:r w:rsidRPr="002C63BA">
              <w:rPr>
                <w:rFonts w:ascii="Times New Roman" w:hAnsi="Times New Roman" w:cs="Times New Roman"/>
              </w:rPr>
              <w:t>1.8.1</w:t>
            </w:r>
            <w:bookmarkEnd w:id="2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C63BA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60</w:t>
            </w:r>
            <w:r w:rsidRPr="002C63BA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5" w:name="sub_1182"/>
            <w:r w:rsidRPr="002C63BA">
              <w:rPr>
                <w:rFonts w:ascii="Times New Roman" w:hAnsi="Times New Roman" w:cs="Times New Roman"/>
              </w:rPr>
              <w:t>1.8.2</w:t>
            </w:r>
            <w:bookmarkEnd w:id="2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C63BA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20</w:t>
            </w:r>
            <w:r w:rsidRPr="002C63BA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6" w:name="sub_1019"/>
            <w:r w:rsidRPr="002C63BA">
              <w:rPr>
                <w:rFonts w:ascii="Times New Roman" w:hAnsi="Times New Roman" w:cs="Times New Roman"/>
              </w:rPr>
              <w:t>1.9</w:t>
            </w:r>
            <w:bookmarkEnd w:id="2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7" w:name="sub_1191"/>
            <w:r w:rsidRPr="002C63BA">
              <w:rPr>
                <w:rFonts w:ascii="Times New Roman" w:hAnsi="Times New Roman" w:cs="Times New Roman"/>
              </w:rPr>
              <w:t>1.9.1</w:t>
            </w:r>
            <w:bookmarkEnd w:id="2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 xml:space="preserve">1 человек/ </w:t>
            </w:r>
            <w:r>
              <w:rPr>
                <w:rFonts w:ascii="Times New Roman" w:hAnsi="Times New Roman" w:cs="Times New Roman"/>
              </w:rPr>
              <w:t>20</w:t>
            </w:r>
            <w:r w:rsidRPr="002C63BA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8" w:name="sub_1192"/>
            <w:r w:rsidRPr="002C63BA">
              <w:rPr>
                <w:rFonts w:ascii="Times New Roman" w:hAnsi="Times New Roman" w:cs="Times New Roman"/>
              </w:rPr>
              <w:lastRenderedPageBreak/>
              <w:t>1.9.2</w:t>
            </w:r>
            <w:bookmarkEnd w:id="2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9" w:name="sub_1110"/>
            <w:r w:rsidRPr="002C63BA">
              <w:rPr>
                <w:rFonts w:ascii="Times New Roman" w:hAnsi="Times New Roman" w:cs="Times New Roman"/>
              </w:rPr>
              <w:t>1.10</w:t>
            </w:r>
            <w:bookmarkEnd w:id="2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0 человек/ 0%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0" w:name="sub_11011"/>
            <w:r w:rsidRPr="002C63BA">
              <w:rPr>
                <w:rFonts w:ascii="Times New Roman" w:hAnsi="Times New Roman" w:cs="Times New Roman"/>
              </w:rPr>
              <w:t>1.11</w:t>
            </w:r>
            <w:bookmarkEnd w:id="3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2C63BA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2C63BA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1" w:name="sub_11012"/>
            <w:r w:rsidRPr="002C63BA">
              <w:rPr>
                <w:rFonts w:ascii="Times New Roman" w:hAnsi="Times New Roman" w:cs="Times New Roman"/>
              </w:rPr>
              <w:t>1.12</w:t>
            </w:r>
            <w:bookmarkEnd w:id="3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2C63BA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C63BA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64</w:t>
            </w:r>
            <w:r w:rsidRPr="002C63BA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2" w:name="sub_11013"/>
            <w:r w:rsidRPr="002C63BA">
              <w:rPr>
                <w:rFonts w:ascii="Times New Roman" w:hAnsi="Times New Roman" w:cs="Times New Roman"/>
              </w:rPr>
              <w:t>1.13</w:t>
            </w:r>
            <w:bookmarkEnd w:id="3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C63BA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64</w:t>
            </w:r>
            <w:r w:rsidRPr="002C63BA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3" w:name="sub_11014"/>
            <w:r w:rsidRPr="002C63BA">
              <w:rPr>
                <w:rFonts w:ascii="Times New Roman" w:hAnsi="Times New Roman" w:cs="Times New Roman"/>
              </w:rPr>
              <w:t>1.14</w:t>
            </w:r>
            <w:bookmarkEnd w:id="3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2C63BA">
              <w:rPr>
                <w:rFonts w:ascii="Times New Roman" w:hAnsi="Times New Roman" w:cs="Times New Roman"/>
              </w:rPr>
              <w:t>челов</w:t>
            </w:r>
            <w:proofErr w:type="spellEnd"/>
            <w:r w:rsidRPr="002C63BA">
              <w:rPr>
                <w:rFonts w:ascii="Times New Roman" w:hAnsi="Times New Roman" w:cs="Times New Roman"/>
              </w:rPr>
              <w:t>./0челов.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4" w:name="sub_11015"/>
            <w:r w:rsidRPr="002C63BA">
              <w:rPr>
                <w:rFonts w:ascii="Times New Roman" w:hAnsi="Times New Roman" w:cs="Times New Roman"/>
              </w:rPr>
              <w:t>1.15</w:t>
            </w:r>
            <w:bookmarkEnd w:id="3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2C63BA" w:rsidRDefault="00F87478" w:rsidP="00B60C0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5" w:name="sub_11151"/>
            <w:r w:rsidRPr="002C63BA">
              <w:rPr>
                <w:rFonts w:ascii="Times New Roman" w:hAnsi="Times New Roman" w:cs="Times New Roman"/>
              </w:rPr>
              <w:t>1.15.1</w:t>
            </w:r>
            <w:bookmarkEnd w:id="3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да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6" w:name="sub_11152"/>
            <w:r w:rsidRPr="002C63BA">
              <w:rPr>
                <w:rFonts w:ascii="Times New Roman" w:hAnsi="Times New Roman" w:cs="Times New Roman"/>
              </w:rPr>
              <w:t>1.15.2</w:t>
            </w:r>
            <w:bookmarkEnd w:id="3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7" w:name="sub_11153"/>
            <w:r w:rsidRPr="002C63BA">
              <w:rPr>
                <w:rFonts w:ascii="Times New Roman" w:hAnsi="Times New Roman" w:cs="Times New Roman"/>
              </w:rPr>
              <w:t>1.15.3</w:t>
            </w:r>
            <w:bookmarkEnd w:id="3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8" w:name="sub_11154"/>
            <w:r w:rsidRPr="002C63BA">
              <w:rPr>
                <w:rFonts w:ascii="Times New Roman" w:hAnsi="Times New Roman" w:cs="Times New Roman"/>
              </w:rPr>
              <w:t>1.15.4</w:t>
            </w:r>
            <w:bookmarkEnd w:id="3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9" w:name="sub_11155"/>
            <w:r w:rsidRPr="002C63BA">
              <w:rPr>
                <w:rFonts w:ascii="Times New Roman" w:hAnsi="Times New Roman" w:cs="Times New Roman"/>
              </w:rPr>
              <w:t>1.15.5</w:t>
            </w:r>
            <w:bookmarkEnd w:id="3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Учител</w:t>
            </w:r>
            <w:proofErr w:type="gramStart"/>
            <w:r w:rsidRPr="002C63BA">
              <w:rPr>
                <w:rFonts w:ascii="Times New Roman" w:hAnsi="Times New Roman" w:cs="Times New Roman"/>
              </w:rPr>
              <w:t>я-</w:t>
            </w:r>
            <w:proofErr w:type="gramEnd"/>
            <w:r w:rsidRPr="002C63BA">
              <w:rPr>
                <w:rFonts w:ascii="Times New Roman" w:hAnsi="Times New Roman" w:cs="Times New Roman"/>
              </w:rPr>
              <w:t xml:space="preserve"> дефектолога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0" w:name="sub_11156"/>
            <w:r w:rsidRPr="002C63BA">
              <w:rPr>
                <w:rFonts w:ascii="Times New Roman" w:hAnsi="Times New Roman" w:cs="Times New Roman"/>
              </w:rPr>
              <w:t>1.15.6</w:t>
            </w:r>
            <w:bookmarkEnd w:id="4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bookmarkStart w:id="41" w:name="sub_1002"/>
            <w:r w:rsidRPr="002C63BA">
              <w:rPr>
                <w:rFonts w:ascii="Times New Roman" w:hAnsi="Times New Roman"/>
                <w:sz w:val="24"/>
                <w:szCs w:val="24"/>
              </w:rPr>
              <w:t>2.</w:t>
            </w:r>
            <w:bookmarkEnd w:id="4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Style w:val="a7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2C63BA" w:rsidRDefault="00F87478" w:rsidP="00B60C0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2" w:name="sub_1021"/>
            <w:r w:rsidRPr="002C63BA">
              <w:rPr>
                <w:rFonts w:ascii="Times New Roman" w:hAnsi="Times New Roman" w:cs="Times New Roman"/>
              </w:rPr>
              <w:t>2.1</w:t>
            </w:r>
            <w:bookmarkEnd w:id="4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 xml:space="preserve">3,2 </w:t>
            </w:r>
            <w:proofErr w:type="spellStart"/>
            <w:r w:rsidRPr="002C63BA">
              <w:rPr>
                <w:rFonts w:ascii="Times New Roman" w:hAnsi="Times New Roman" w:cs="Times New Roman"/>
              </w:rPr>
              <w:t>кв.м</w:t>
            </w:r>
            <w:proofErr w:type="spellEnd"/>
            <w:r w:rsidRPr="002C63BA">
              <w:rPr>
                <w:rFonts w:ascii="Times New Roman" w:hAnsi="Times New Roman" w:cs="Times New Roman"/>
              </w:rPr>
              <w:t>.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3" w:name="sub_1022"/>
            <w:r w:rsidRPr="002C63BA">
              <w:rPr>
                <w:rFonts w:ascii="Times New Roman" w:hAnsi="Times New Roman" w:cs="Times New Roman"/>
              </w:rPr>
              <w:t>2.2</w:t>
            </w:r>
            <w:bookmarkEnd w:id="4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4" w:name="sub_1023"/>
            <w:r w:rsidRPr="002C63BA">
              <w:rPr>
                <w:rFonts w:ascii="Times New Roman" w:hAnsi="Times New Roman" w:cs="Times New Roman"/>
              </w:rPr>
              <w:t>2.3</w:t>
            </w:r>
            <w:bookmarkEnd w:id="4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5" w:name="sub_1024"/>
            <w:r w:rsidRPr="002C63BA">
              <w:rPr>
                <w:rFonts w:ascii="Times New Roman" w:hAnsi="Times New Roman" w:cs="Times New Roman"/>
              </w:rPr>
              <w:t>2.4</w:t>
            </w:r>
            <w:bookmarkEnd w:id="4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2C63BA" w:rsidTr="00B60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6" w:name="sub_1025"/>
            <w:r w:rsidRPr="002C63BA">
              <w:rPr>
                <w:rFonts w:ascii="Times New Roman" w:hAnsi="Times New Roman" w:cs="Times New Roman"/>
              </w:rPr>
              <w:t>2.5</w:t>
            </w:r>
            <w:bookmarkEnd w:id="4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2C63BA" w:rsidRDefault="00F87478" w:rsidP="00B60C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63BA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>
        <w:lastRenderedPageBreak/>
        <w:t xml:space="preserve">Социальный паспорт   детей ДОУ  на 31.12.2019 год     Детей – 42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Количество полных семей  38 - 90%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Количество неполных семей  7- 17%,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Матери-одиночки – 6 - 14%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Многодетные семьи – 12- 28,5 %  </w:t>
      </w:r>
    </w:p>
    <w:p w:rsidR="00F87478" w:rsidRDefault="00F87478" w:rsidP="00F87478">
      <w:pPr>
        <w:tabs>
          <w:tab w:val="left" w:pos="5970"/>
        </w:tabs>
        <w:jc w:val="both"/>
      </w:pPr>
      <w:r>
        <w:t>Дети, получающие пенсию по потере кормильца – 2 - 5%.</w:t>
      </w:r>
    </w:p>
    <w:p w:rsidR="00F87478" w:rsidRDefault="00F87478" w:rsidP="00F87478">
      <w:pPr>
        <w:tabs>
          <w:tab w:val="left" w:pos="5970"/>
        </w:tabs>
        <w:jc w:val="both"/>
      </w:pPr>
      <w:r>
        <w:t>Малообеспеченные семьи – 19- 45%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DD7678">
        <w:t>IV.</w:t>
      </w:r>
      <w:r>
        <w:t xml:space="preserve"> </w:t>
      </w:r>
      <w:r w:rsidRPr="004C55C2">
        <w:t>Оценка функционирования внутренней системы  оценка  качества образования.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253E47">
        <w:t>В детском саду  утверждено  положение о внутренней системе оценки качества.</w:t>
      </w:r>
    </w:p>
    <w:p w:rsidR="00F87478" w:rsidRDefault="00F87478" w:rsidP="00F87478">
      <w:pPr>
        <w:tabs>
          <w:tab w:val="left" w:pos="5970"/>
        </w:tabs>
        <w:jc w:val="both"/>
      </w:pPr>
      <w:r w:rsidRPr="004129BA">
        <w:t>Мониторинг качества  образовательной  деятельности  в 201</w:t>
      </w:r>
      <w:r>
        <w:t xml:space="preserve">9 </w:t>
      </w:r>
      <w:r w:rsidRPr="004129BA">
        <w:t xml:space="preserve">году  показал  хорошую  работу педагогического коллектива по всем показателям. Состояние  здоровья и физического развития воспитанников  удовлетворительные. </w:t>
      </w:r>
      <w:r>
        <w:t>Проценты</w:t>
      </w:r>
      <w:r w:rsidRPr="004129BA">
        <w:t xml:space="preserve">  детей  успешно освоили  образовательную программу  дошкольного  образования. Детский сад  выпусти в школу  </w:t>
      </w:r>
      <w:r>
        <w:t>2</w:t>
      </w:r>
      <w:r w:rsidRPr="004129BA">
        <w:t xml:space="preserve"> воспитанников. Дети в течение года  успешно участвовали  в конкурсах и мероприятиях различного уровня и занимали призовые  места.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B16D48">
        <w:t>Сводная таблица. Результаты усвоения детьми Программы по образовательным областям</w:t>
      </w:r>
      <w:proofErr w:type="gramStart"/>
      <w:r w:rsidRPr="00B16D48">
        <w:t xml:space="preserve"> (%) </w:t>
      </w:r>
      <w:proofErr w:type="gramEnd"/>
      <w:r w:rsidRPr="00B16D48">
        <w:t>за 201</w:t>
      </w:r>
      <w:r>
        <w:t>8</w:t>
      </w:r>
      <w:r w:rsidRPr="00B16D48">
        <w:t>-201</w:t>
      </w:r>
      <w:r>
        <w:t>9</w:t>
      </w:r>
      <w:r w:rsidRPr="00B16D48">
        <w:t xml:space="preserve"> уч</w:t>
      </w:r>
      <w:r>
        <w:t xml:space="preserve">ебный </w:t>
      </w:r>
      <w:r w:rsidRPr="00B16D48">
        <w:t>г</w:t>
      </w:r>
      <w:r>
        <w:t>од</w:t>
      </w:r>
      <w:r w:rsidRPr="00B16D48">
        <w:t>.</w:t>
      </w:r>
    </w:p>
    <w:p w:rsidR="00F87478" w:rsidRDefault="00F87478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1245"/>
        <w:gridCol w:w="1246"/>
        <w:gridCol w:w="1243"/>
        <w:gridCol w:w="1250"/>
        <w:gridCol w:w="1251"/>
        <w:gridCol w:w="1248"/>
      </w:tblGrid>
      <w:tr w:rsidR="00F87478" w:rsidTr="00B60C06">
        <w:tc>
          <w:tcPr>
            <w:tcW w:w="201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E023F1">
              <w:t>Образовательные области</w:t>
            </w:r>
          </w:p>
        </w:tc>
        <w:tc>
          <w:tcPr>
            <w:tcW w:w="3779" w:type="dxa"/>
            <w:gridSpan w:val="3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E023F1">
              <w:t>Уровень развития (сентябрь 201</w:t>
            </w:r>
            <w:r>
              <w:t>8</w:t>
            </w:r>
            <w:r w:rsidRPr="00E023F1">
              <w:t>г)</w:t>
            </w:r>
          </w:p>
        </w:tc>
        <w:tc>
          <w:tcPr>
            <w:tcW w:w="3782" w:type="dxa"/>
            <w:gridSpan w:val="3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E023F1">
              <w:t>Уровень развития (май 201</w:t>
            </w:r>
            <w:r>
              <w:t xml:space="preserve">9 </w:t>
            </w:r>
            <w:r w:rsidRPr="00E023F1">
              <w:t>г)</w:t>
            </w:r>
          </w:p>
        </w:tc>
      </w:tr>
      <w:tr w:rsidR="00F87478" w:rsidTr="00B60C06">
        <w:tc>
          <w:tcPr>
            <w:tcW w:w="201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</w:p>
        </w:tc>
        <w:tc>
          <w:tcPr>
            <w:tcW w:w="1259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В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С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Н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В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С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Н</w:t>
            </w:r>
          </w:p>
        </w:tc>
      </w:tr>
      <w:tr w:rsidR="00F87478" w:rsidTr="00B60C06">
        <w:tc>
          <w:tcPr>
            <w:tcW w:w="201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740DA7">
              <w:t>Речевое развитие</w:t>
            </w:r>
          </w:p>
        </w:tc>
        <w:tc>
          <w:tcPr>
            <w:tcW w:w="1259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943B7A">
              <w:t>6</w:t>
            </w:r>
            <w:r>
              <w:t>3</w:t>
            </w:r>
            <w:r w:rsidRPr="00943B7A">
              <w:t>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33%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7%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80%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17%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4%</w:t>
            </w:r>
          </w:p>
        </w:tc>
      </w:tr>
      <w:tr w:rsidR="00F87478" w:rsidTr="00B60C06">
        <w:tc>
          <w:tcPr>
            <w:tcW w:w="201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740DA7">
              <w:t>Познавательное развитие</w:t>
            </w:r>
          </w:p>
        </w:tc>
        <w:tc>
          <w:tcPr>
            <w:tcW w:w="1259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943B7A">
              <w:t>7</w:t>
            </w:r>
            <w:r>
              <w:t>4%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25%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1%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80%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16,5%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3,5%</w:t>
            </w:r>
          </w:p>
        </w:tc>
      </w:tr>
      <w:tr w:rsidR="00F87478" w:rsidTr="00B60C06">
        <w:tc>
          <w:tcPr>
            <w:tcW w:w="201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740DA7">
              <w:t>Социально-коммуникативное</w:t>
            </w:r>
            <w:r>
              <w:t xml:space="preserve"> развитие</w:t>
            </w:r>
          </w:p>
        </w:tc>
        <w:tc>
          <w:tcPr>
            <w:tcW w:w="1259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69%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30%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2%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84%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19%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0%</w:t>
            </w:r>
          </w:p>
        </w:tc>
      </w:tr>
      <w:tr w:rsidR="00F87478" w:rsidTr="00B60C06">
        <w:tc>
          <w:tcPr>
            <w:tcW w:w="201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FE1025">
              <w:t>Художественно-эстетическое</w:t>
            </w:r>
            <w:r>
              <w:t xml:space="preserve"> развитие</w:t>
            </w:r>
          </w:p>
        </w:tc>
        <w:tc>
          <w:tcPr>
            <w:tcW w:w="1259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52%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41%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3%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83%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17%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0%</w:t>
            </w:r>
          </w:p>
        </w:tc>
      </w:tr>
      <w:tr w:rsidR="00F87478" w:rsidTr="00B60C06">
        <w:tc>
          <w:tcPr>
            <w:tcW w:w="201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 w:rsidRPr="00AC5EDB">
              <w:t>Физическое развитие</w:t>
            </w:r>
          </w:p>
        </w:tc>
        <w:tc>
          <w:tcPr>
            <w:tcW w:w="1259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70%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30%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0%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84%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16%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0%</w:t>
            </w:r>
          </w:p>
        </w:tc>
      </w:tr>
      <w:tr w:rsidR="00F87478" w:rsidTr="00B60C06">
        <w:tc>
          <w:tcPr>
            <w:tcW w:w="2010" w:type="dxa"/>
          </w:tcPr>
          <w:p w:rsidR="00F87478" w:rsidRPr="00AC5EDB" w:rsidRDefault="00F87478" w:rsidP="00B60C06">
            <w:pPr>
              <w:tabs>
                <w:tab w:val="left" w:pos="5970"/>
              </w:tabs>
            </w:pPr>
            <w:r w:rsidRPr="00AC5EDB">
              <w:t>Общий показатель по развитию интегрированного качества</w:t>
            </w:r>
          </w:p>
        </w:tc>
        <w:tc>
          <w:tcPr>
            <w:tcW w:w="1259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67%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31%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1%</w:t>
            </w:r>
          </w:p>
        </w:tc>
        <w:tc>
          <w:tcPr>
            <w:tcW w:w="1260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81,5%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17,1%</w:t>
            </w:r>
          </w:p>
        </w:tc>
        <w:tc>
          <w:tcPr>
            <w:tcW w:w="1261" w:type="dxa"/>
          </w:tcPr>
          <w:p w:rsidR="00F87478" w:rsidRDefault="00F87478" w:rsidP="00B60C06">
            <w:pPr>
              <w:tabs>
                <w:tab w:val="left" w:pos="5970"/>
              </w:tabs>
              <w:jc w:val="both"/>
            </w:pPr>
            <w:r>
              <w:t>1,3%</w:t>
            </w:r>
          </w:p>
        </w:tc>
      </w:tr>
    </w:tbl>
    <w:p w:rsidR="00F87478" w:rsidRDefault="00F87478" w:rsidP="00F87478">
      <w:pPr>
        <w:tabs>
          <w:tab w:val="left" w:pos="5970"/>
        </w:tabs>
        <w:jc w:val="both"/>
      </w:pPr>
    </w:p>
    <w:p w:rsidR="00F87478" w:rsidRPr="00C04433" w:rsidRDefault="00F87478" w:rsidP="00F87478">
      <w:pPr>
        <w:ind w:left="709"/>
        <w:jc w:val="center"/>
      </w:pPr>
      <w:r>
        <w:rPr>
          <w:b/>
        </w:rPr>
        <w:t>Участие в мероприятиях</w:t>
      </w:r>
      <w:r w:rsidRPr="00C04433">
        <w:rPr>
          <w:b/>
        </w:rPr>
        <w:t xml:space="preserve"> </w:t>
      </w:r>
    </w:p>
    <w:p w:rsidR="00F87478" w:rsidRPr="00C04433" w:rsidRDefault="00F87478" w:rsidP="00F87478">
      <w:pPr>
        <w:ind w:left="709"/>
        <w:jc w:val="both"/>
        <w:rPr>
          <w:b/>
        </w:rPr>
      </w:pPr>
    </w:p>
    <w:tbl>
      <w:tblPr>
        <w:tblStyle w:val="11"/>
        <w:tblW w:w="9709" w:type="dxa"/>
        <w:tblLook w:val="04A0" w:firstRow="1" w:lastRow="0" w:firstColumn="1" w:lastColumn="0" w:noHBand="0" w:noVBand="1"/>
      </w:tblPr>
      <w:tblGrid>
        <w:gridCol w:w="2660"/>
        <w:gridCol w:w="2013"/>
        <w:gridCol w:w="2336"/>
        <w:gridCol w:w="2700"/>
      </w:tblGrid>
      <w:tr w:rsidR="00F87478" w:rsidRPr="00C04433" w:rsidTr="00B60C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C04433" w:rsidRDefault="00F87478" w:rsidP="00B60C06">
            <w:pPr>
              <w:jc w:val="center"/>
              <w:rPr>
                <w:b/>
                <w:lang w:eastAsia="en-US"/>
              </w:rPr>
            </w:pPr>
            <w:r w:rsidRPr="00C04433">
              <w:rPr>
                <w:b/>
                <w:lang w:eastAsia="en-US"/>
              </w:rPr>
              <w:t>Мероприятие</w:t>
            </w:r>
          </w:p>
          <w:p w:rsidR="00F87478" w:rsidRPr="00C04433" w:rsidRDefault="00F87478" w:rsidP="00B60C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C04433" w:rsidRDefault="00F87478" w:rsidP="00B60C06">
            <w:pPr>
              <w:jc w:val="center"/>
              <w:rPr>
                <w:b/>
                <w:lang w:eastAsia="en-US"/>
              </w:rPr>
            </w:pPr>
            <w:r w:rsidRPr="00C04433">
              <w:rPr>
                <w:b/>
                <w:lang w:eastAsia="en-US"/>
              </w:rPr>
              <w:t>Педагоги</w:t>
            </w:r>
          </w:p>
          <w:p w:rsidR="00F87478" w:rsidRPr="00C04433" w:rsidRDefault="00F87478" w:rsidP="00B60C06">
            <w:pPr>
              <w:jc w:val="center"/>
              <w:rPr>
                <w:b/>
                <w:lang w:eastAsia="en-US"/>
              </w:rPr>
            </w:pPr>
            <w:r w:rsidRPr="00C04433">
              <w:rPr>
                <w:b/>
                <w:lang w:eastAsia="en-US"/>
              </w:rPr>
              <w:t>( руководители)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C04433" w:rsidRDefault="00F87478" w:rsidP="00B60C06">
            <w:pPr>
              <w:jc w:val="center"/>
              <w:rPr>
                <w:b/>
                <w:lang w:eastAsia="en-US"/>
              </w:rPr>
            </w:pPr>
            <w:r w:rsidRPr="00C04433">
              <w:rPr>
                <w:b/>
                <w:lang w:eastAsia="en-US"/>
              </w:rPr>
              <w:t>Воспитанники</w:t>
            </w:r>
          </w:p>
          <w:p w:rsidR="00F87478" w:rsidRPr="00C04433" w:rsidRDefault="00F87478" w:rsidP="00B60C06">
            <w:pPr>
              <w:jc w:val="center"/>
              <w:rPr>
                <w:b/>
                <w:lang w:eastAsia="en-US"/>
              </w:rPr>
            </w:pPr>
            <w:r w:rsidRPr="00C04433">
              <w:rPr>
                <w:b/>
                <w:lang w:eastAsia="en-US"/>
              </w:rPr>
              <w:t>( участники)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C04433" w:rsidRDefault="00F87478" w:rsidP="00B60C06">
            <w:pPr>
              <w:jc w:val="center"/>
              <w:rPr>
                <w:b/>
                <w:lang w:eastAsia="en-US"/>
              </w:rPr>
            </w:pPr>
            <w:r w:rsidRPr="00C04433">
              <w:rPr>
                <w:b/>
                <w:lang w:eastAsia="en-US"/>
              </w:rPr>
              <w:t>Результат</w:t>
            </w:r>
          </w:p>
        </w:tc>
      </w:tr>
      <w:tr w:rsidR="00F87478" w:rsidRPr="00C04433" w:rsidTr="00B60C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995269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Конкурс семейной колыбельной песни в рамках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Республиканского фестиваля колыбельной песни в номинации «Бабушкина колыбельная»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Оюн</w:t>
            </w:r>
            <w:proofErr w:type="spellEnd"/>
            <w:r>
              <w:rPr>
                <w:lang w:eastAsia="en-US"/>
              </w:rPr>
              <w:t xml:space="preserve"> Б.М.</w:t>
            </w:r>
          </w:p>
          <w:p w:rsidR="00F87478" w:rsidRPr="00C04433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Азыраа</w:t>
            </w:r>
            <w:proofErr w:type="spellEnd"/>
            <w:r>
              <w:rPr>
                <w:lang w:eastAsia="en-US"/>
              </w:rPr>
              <w:t xml:space="preserve"> Ч.А.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Оюн</w:t>
            </w:r>
            <w:proofErr w:type="spellEnd"/>
            <w:r>
              <w:rPr>
                <w:lang w:eastAsia="en-US"/>
              </w:rPr>
              <w:t xml:space="preserve"> Ай-</w:t>
            </w:r>
            <w:proofErr w:type="spellStart"/>
            <w:r>
              <w:rPr>
                <w:lang w:eastAsia="en-US"/>
              </w:rPr>
              <w:t>Сай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Хереловна</w:t>
            </w:r>
            <w:proofErr w:type="spellEnd"/>
          </w:p>
          <w:p w:rsidR="00F87478" w:rsidRDefault="00F87478" w:rsidP="00B60C06">
            <w:pPr>
              <w:rPr>
                <w:lang w:eastAsia="en-US"/>
              </w:rPr>
            </w:pPr>
          </w:p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Бабушка </w:t>
            </w:r>
            <w:proofErr w:type="spellStart"/>
            <w:r>
              <w:rPr>
                <w:lang w:eastAsia="en-US"/>
              </w:rPr>
              <w:t>Лакпаа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Чечекмаа</w:t>
            </w:r>
            <w:proofErr w:type="spellEnd"/>
            <w:r>
              <w:rPr>
                <w:lang w:eastAsia="en-US"/>
              </w:rPr>
              <w:t xml:space="preserve"> Валерьевна</w:t>
            </w:r>
          </w:p>
          <w:p w:rsidR="00F87478" w:rsidRPr="00C04433" w:rsidRDefault="00F87478" w:rsidP="00B60C06">
            <w:pPr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Сертификат участника от Министерства образования и науки Республики Тыва Институт развития национальной школы</w:t>
            </w:r>
          </w:p>
          <w:p w:rsidR="00F87478" w:rsidRPr="00C04433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31 октября 2019 г.</w:t>
            </w:r>
          </w:p>
        </w:tc>
      </w:tr>
      <w:tr w:rsidR="00F87478" w:rsidRPr="00C04433" w:rsidTr="00B60C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995269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Конкурс семейной колыбельной песни в </w:t>
            </w:r>
            <w:r>
              <w:rPr>
                <w:lang w:eastAsia="en-US"/>
              </w:rPr>
              <w:lastRenderedPageBreak/>
              <w:t xml:space="preserve">рамках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Республиканского фестиваля колыбельной песни в номинации «Бабушкина колыбельная»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Оюн</w:t>
            </w:r>
            <w:proofErr w:type="spellEnd"/>
            <w:r>
              <w:rPr>
                <w:lang w:eastAsia="en-US"/>
              </w:rPr>
              <w:t xml:space="preserve"> Б.М.</w:t>
            </w:r>
          </w:p>
          <w:p w:rsidR="00F87478" w:rsidRPr="00C04433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Азыраа</w:t>
            </w:r>
            <w:proofErr w:type="spellEnd"/>
            <w:r>
              <w:rPr>
                <w:lang w:eastAsia="en-US"/>
              </w:rPr>
              <w:t xml:space="preserve"> Ч.А.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t>Оюн</w:t>
            </w:r>
            <w:proofErr w:type="spellEnd"/>
            <w:r>
              <w:t xml:space="preserve"> </w:t>
            </w:r>
            <w:proofErr w:type="spellStart"/>
            <w:r>
              <w:t>Ринчена</w:t>
            </w:r>
            <w:proofErr w:type="spellEnd"/>
            <w:r>
              <w:t xml:space="preserve"> </w:t>
            </w:r>
            <w:proofErr w:type="spellStart"/>
            <w:r>
              <w:t>Любомировна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F87478" w:rsidRDefault="00F87478" w:rsidP="00B60C06">
            <w:pPr>
              <w:rPr>
                <w:lang w:eastAsia="en-US"/>
              </w:rPr>
            </w:pPr>
          </w:p>
          <w:p w:rsidR="00F87478" w:rsidRPr="00C04433" w:rsidRDefault="00F87478" w:rsidP="00B60C06">
            <w:pPr>
              <w:rPr>
                <w:lang w:eastAsia="en-US"/>
              </w:rPr>
            </w:pPr>
            <w:r>
              <w:t xml:space="preserve">Мама </w:t>
            </w:r>
            <w:proofErr w:type="spellStart"/>
            <w:r>
              <w:t>Найдан-оол</w:t>
            </w:r>
            <w:proofErr w:type="spellEnd"/>
            <w:r>
              <w:t xml:space="preserve"> </w:t>
            </w:r>
            <w:proofErr w:type="spellStart"/>
            <w:r>
              <w:t>Арияна</w:t>
            </w:r>
            <w:proofErr w:type="spellEnd"/>
            <w:r>
              <w:t xml:space="preserve"> Кара-</w:t>
            </w:r>
            <w:proofErr w:type="spellStart"/>
            <w:r>
              <w:t>ооловна</w:t>
            </w:r>
            <w:proofErr w:type="spellEnd"/>
            <w:r w:rsidRPr="00C04433">
              <w:rPr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Сертификат участника от Министерства </w:t>
            </w:r>
            <w:r>
              <w:rPr>
                <w:lang w:eastAsia="en-US"/>
              </w:rPr>
              <w:lastRenderedPageBreak/>
              <w:t>образования и науки Республики Тыва Институт развития национальной школы</w:t>
            </w:r>
          </w:p>
          <w:p w:rsidR="00F87478" w:rsidRPr="00C04433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31 октября 2019 г.</w:t>
            </w:r>
          </w:p>
        </w:tc>
      </w:tr>
      <w:tr w:rsidR="00F87478" w:rsidRPr="00C04433" w:rsidTr="00B60C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Республиканский конкурс «Новогодняя мастерская»   </w:t>
            </w:r>
          </w:p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ызыл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Дазырбан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roofErr w:type="spellStart"/>
            <w:r>
              <w:t>Апан-оол</w:t>
            </w:r>
            <w:proofErr w:type="spellEnd"/>
            <w:r>
              <w:t xml:space="preserve"> </w:t>
            </w:r>
            <w:proofErr w:type="spellStart"/>
            <w:r>
              <w:t>Алантос</w:t>
            </w:r>
            <w:proofErr w:type="spellEnd"/>
            <w:r>
              <w:t xml:space="preserve"> </w:t>
            </w:r>
            <w:proofErr w:type="spellStart"/>
            <w:r>
              <w:t>Сыын-ооловна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Грамота за 1 место</w:t>
            </w:r>
          </w:p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Номинация «Живая елочка» с 25 ноября по 19 декабря 2019г.</w:t>
            </w:r>
          </w:p>
        </w:tc>
      </w:tr>
      <w:tr w:rsidR="00F87478" w:rsidRPr="00C04433" w:rsidTr="00B60C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Республиканский конкурс «Новогодняя мастерская»   </w:t>
            </w:r>
          </w:p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ызыл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Оюн</w:t>
            </w:r>
            <w:proofErr w:type="spellEnd"/>
            <w:r>
              <w:rPr>
                <w:lang w:eastAsia="en-US"/>
              </w:rPr>
              <w:t xml:space="preserve"> Б.М.</w:t>
            </w:r>
          </w:p>
          <w:p w:rsidR="00F87478" w:rsidRDefault="00F87478" w:rsidP="00B60C06">
            <w:pPr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roofErr w:type="spellStart"/>
            <w:r>
              <w:t>Кыргыс</w:t>
            </w:r>
            <w:proofErr w:type="spellEnd"/>
            <w:r>
              <w:t xml:space="preserve"> </w:t>
            </w:r>
            <w:proofErr w:type="spellStart"/>
            <w:r>
              <w:t>Аюш</w:t>
            </w:r>
            <w:proofErr w:type="spellEnd"/>
            <w:r>
              <w:t xml:space="preserve"> </w:t>
            </w:r>
            <w:proofErr w:type="spellStart"/>
            <w:r>
              <w:t>Буянович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Грамота за 2 место</w:t>
            </w:r>
          </w:p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Номинация «Новогодняя открытка» с 25 ноября по 19 декабря 2019г.</w:t>
            </w:r>
          </w:p>
        </w:tc>
      </w:tr>
      <w:tr w:rsidR="00F87478" w:rsidRPr="00C04433" w:rsidTr="00B60C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 w:rsidRPr="00DE104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Всероссийский конкурс детского творчества «Слава России»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Дазырбан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roofErr w:type="spellStart"/>
            <w:r>
              <w:t>Апан-оол</w:t>
            </w:r>
            <w:proofErr w:type="spellEnd"/>
            <w:r>
              <w:t xml:space="preserve"> Ай-</w:t>
            </w:r>
            <w:proofErr w:type="spellStart"/>
            <w:r>
              <w:t>Юми</w:t>
            </w:r>
            <w:proofErr w:type="spellEnd"/>
            <w:r>
              <w:t xml:space="preserve"> </w:t>
            </w:r>
            <w:proofErr w:type="spellStart"/>
            <w:r>
              <w:t>Сыын-ооловна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Сертификат участника </w:t>
            </w:r>
          </w:p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20 декабря 2019г.</w:t>
            </w:r>
          </w:p>
        </w:tc>
      </w:tr>
      <w:tr w:rsidR="00F87478" w:rsidRPr="00C04433" w:rsidTr="00B60C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 w:rsidRPr="00DE104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Всероссийский конкурс детского творчества «Слава России»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Оюн</w:t>
            </w:r>
            <w:proofErr w:type="spellEnd"/>
            <w:r>
              <w:rPr>
                <w:lang w:eastAsia="en-US"/>
              </w:rPr>
              <w:t xml:space="preserve"> Б.М.</w:t>
            </w:r>
          </w:p>
          <w:p w:rsidR="00F87478" w:rsidRDefault="00F87478" w:rsidP="00B60C06">
            <w:pPr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roofErr w:type="spellStart"/>
            <w:r>
              <w:t>Кыргыс</w:t>
            </w:r>
            <w:proofErr w:type="spellEnd"/>
            <w:r>
              <w:t xml:space="preserve"> </w:t>
            </w:r>
            <w:proofErr w:type="spellStart"/>
            <w:r>
              <w:t>Аюш</w:t>
            </w:r>
            <w:proofErr w:type="spellEnd"/>
            <w:r>
              <w:t xml:space="preserve"> </w:t>
            </w:r>
            <w:proofErr w:type="spellStart"/>
            <w:r>
              <w:t>Буянович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Сертификат участника </w:t>
            </w:r>
          </w:p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20 декабря 2019г.</w:t>
            </w:r>
          </w:p>
        </w:tc>
      </w:tr>
      <w:tr w:rsidR="00F87478" w:rsidRPr="00C04433" w:rsidTr="00B60C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BB16E9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Муниципальный этап Всероссийского детского экологического форума «Зеленая планета 2020»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Дажылык</w:t>
            </w:r>
            <w:proofErr w:type="spellEnd"/>
            <w:r>
              <w:rPr>
                <w:lang w:eastAsia="en-US"/>
              </w:rPr>
              <w:t xml:space="preserve"> Ш.В.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Аделия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Грамота за 2 место конкурс Зеленая планета глазами детей. Память и слава</w:t>
            </w:r>
          </w:p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Февраль 2020 г.</w:t>
            </w:r>
          </w:p>
        </w:tc>
      </w:tr>
      <w:tr w:rsidR="00F87478" w:rsidRPr="00C04433" w:rsidTr="00B60C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BB16E9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Муниципальный этап Всероссийского детского экологического форума «Зеленая планета 2020»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Оюн</w:t>
            </w:r>
            <w:proofErr w:type="spellEnd"/>
            <w:r>
              <w:rPr>
                <w:lang w:eastAsia="en-US"/>
              </w:rPr>
              <w:t xml:space="preserve"> Б.М.</w:t>
            </w:r>
          </w:p>
          <w:p w:rsidR="00F87478" w:rsidRDefault="00F87478" w:rsidP="00B60C06">
            <w:pPr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Сандан</w:t>
            </w:r>
            <w:proofErr w:type="spellEnd"/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Грамота за 2 место конкурс отдельных арт-объектов и композиций на военную тематику «Многообразие вековых традиций»</w:t>
            </w:r>
          </w:p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Февраль 2020 г.</w:t>
            </w:r>
          </w:p>
        </w:tc>
      </w:tr>
      <w:tr w:rsidR="00F87478" w:rsidRPr="00C04433" w:rsidTr="00B60C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8045C1" w:rsidRDefault="00F87478" w:rsidP="00B60C06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Всероссийский дистанционный конкурс детских рисунков «Моя любимая игрушка»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Дазырбан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roofErr w:type="spellStart"/>
            <w:r>
              <w:rPr>
                <w:lang w:eastAsia="en-US"/>
              </w:rPr>
              <w:t>Дажы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Субудай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F87478" w:rsidRDefault="00F87478" w:rsidP="00B60C06">
            <w:pPr>
              <w:rPr>
                <w:lang w:eastAsia="en-US"/>
              </w:rPr>
            </w:pPr>
            <w:r>
              <w:rPr>
                <w:lang w:eastAsia="en-US"/>
              </w:rPr>
              <w:t>Работа «</w:t>
            </w:r>
            <w:proofErr w:type="gramStart"/>
            <w:r>
              <w:rPr>
                <w:lang w:eastAsia="en-US"/>
              </w:rPr>
              <w:t>Мой</w:t>
            </w:r>
            <w:proofErr w:type="gramEnd"/>
            <w:r>
              <w:rPr>
                <w:lang w:eastAsia="en-US"/>
              </w:rPr>
              <w:t xml:space="preserve"> Барсик»</w:t>
            </w:r>
          </w:p>
        </w:tc>
      </w:tr>
    </w:tbl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135FEA">
        <w:t>V. Оценка  кадрового  обеспечения.</w:t>
      </w:r>
    </w:p>
    <w:p w:rsidR="00F87478" w:rsidRDefault="00F87478" w:rsidP="00F87478">
      <w:pPr>
        <w:tabs>
          <w:tab w:val="left" w:pos="5970"/>
        </w:tabs>
        <w:jc w:val="both"/>
      </w:pPr>
      <w:r w:rsidRPr="000E4808">
        <w:t>Административный  персонал- 1</w:t>
      </w:r>
      <w:r>
        <w:t>, имеет высшее образование</w:t>
      </w:r>
      <w:r w:rsidRPr="000E4808">
        <w:t>.</w:t>
      </w:r>
    </w:p>
    <w:p w:rsidR="00F87478" w:rsidRDefault="00F87478" w:rsidP="00F87478">
      <w:pPr>
        <w:tabs>
          <w:tab w:val="left" w:pos="5970"/>
        </w:tabs>
        <w:jc w:val="both"/>
      </w:pPr>
      <w:r w:rsidRPr="000E4808">
        <w:t xml:space="preserve">Всего педагогических работников – </w:t>
      </w:r>
      <w:r>
        <w:t>5.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Высшее образование имеют  3 педагогов  (50%);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Среднее специальное имеет 1  педагог (20%). </w:t>
      </w:r>
    </w:p>
    <w:p w:rsidR="00F87478" w:rsidRDefault="00F87478" w:rsidP="00F87478">
      <w:pPr>
        <w:tabs>
          <w:tab w:val="left" w:pos="5970"/>
        </w:tabs>
        <w:jc w:val="both"/>
      </w:pPr>
      <w:r>
        <w:t>Незаконченное высшее образование имеет 1 педагог (20%).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Хотелось  бы отметить, что  1  педагог учится  в  высшем учебном заведении ТГУ г. Кызыла.  На декабрь  месяц 2019 года  1 педагог -  </w:t>
      </w:r>
      <w:proofErr w:type="spellStart"/>
      <w:r>
        <w:t>Кужугет</w:t>
      </w:r>
      <w:proofErr w:type="spellEnd"/>
      <w:r>
        <w:t xml:space="preserve"> Ч-С</w:t>
      </w:r>
      <w:proofErr w:type="gramStart"/>
      <w:r>
        <w:t>.М</w:t>
      </w:r>
      <w:proofErr w:type="gramEnd"/>
      <w:r>
        <w:t xml:space="preserve">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Аттестация педагогических работников: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Из общего числа педагогических работников имеют квалификационную категорию- 4 педагогов.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Высшую  </w:t>
      </w:r>
      <w:proofErr w:type="spellStart"/>
      <w:r>
        <w:t>квал</w:t>
      </w:r>
      <w:proofErr w:type="spellEnd"/>
      <w:r>
        <w:t xml:space="preserve">. категорию  имеют – 2 педагога (40%); 1 </w:t>
      </w:r>
      <w:proofErr w:type="spellStart"/>
      <w:r>
        <w:t>квал</w:t>
      </w:r>
      <w:proofErr w:type="spellEnd"/>
      <w:r>
        <w:t>. категорию имеет 1 (20%) педагог,</w:t>
      </w:r>
      <w:r w:rsidRPr="002926C3">
        <w:t xml:space="preserve"> </w:t>
      </w:r>
      <w:r>
        <w:t>СЗД имеет</w:t>
      </w:r>
      <w:r w:rsidRPr="002926C3">
        <w:t xml:space="preserve"> </w:t>
      </w:r>
      <w:r>
        <w:t>1</w:t>
      </w:r>
      <w:r w:rsidRPr="002926C3">
        <w:t xml:space="preserve"> (2</w:t>
      </w:r>
      <w:r>
        <w:t>0%). Нет категории у 1</w:t>
      </w:r>
      <w:r w:rsidRPr="002926C3">
        <w:t xml:space="preserve"> педагог</w:t>
      </w:r>
      <w:r>
        <w:t>а</w:t>
      </w:r>
      <w:r w:rsidRPr="002926C3">
        <w:t>. Нет категории у  молод</w:t>
      </w:r>
      <w:r>
        <w:t>ого</w:t>
      </w:r>
      <w:r w:rsidRPr="002926C3">
        <w:t xml:space="preserve"> педагог</w:t>
      </w:r>
      <w:r>
        <w:t>а</w:t>
      </w:r>
      <w:r w:rsidRPr="002926C3">
        <w:t>, котор</w:t>
      </w:r>
      <w:r>
        <w:t>ая</w:t>
      </w:r>
      <w:r w:rsidRPr="002926C3">
        <w:t xml:space="preserve">  име</w:t>
      </w:r>
      <w:r>
        <w:t>е</w:t>
      </w:r>
      <w:r w:rsidRPr="002926C3">
        <w:t>т  стаж педагогической работы  1 год.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0B2E74">
        <w:lastRenderedPageBreak/>
        <w:t>VI.</w:t>
      </w:r>
      <w:r>
        <w:t xml:space="preserve"> </w:t>
      </w:r>
      <w:r w:rsidRPr="000B2E74">
        <w:t>Оценка учебно</w:t>
      </w:r>
      <w:r>
        <w:t xml:space="preserve"> </w:t>
      </w:r>
      <w:r w:rsidRPr="000B2E74">
        <w:t>- методического и библиотечно</w:t>
      </w:r>
      <w:r>
        <w:t xml:space="preserve"> </w:t>
      </w:r>
      <w:r w:rsidRPr="000B2E74">
        <w:t>- информационного обеспечения.</w:t>
      </w:r>
    </w:p>
    <w:p w:rsidR="00F87478" w:rsidRDefault="00F87478" w:rsidP="00F87478">
      <w:pPr>
        <w:tabs>
          <w:tab w:val="left" w:pos="5970"/>
        </w:tabs>
        <w:jc w:val="both"/>
      </w:pPr>
      <w:r>
        <w:t>Библиотечный фонд  располагается  в методическом  кабинете. Библиотечный  фонд представлен  методической литературой по всем  образовательным областям основной  общеобразовательной программы, детской художественной литературой, периодическими изданиями, а также другими информационными  ресурсами на различных электронных  носителях. В каждой разновозрастной группе  имеется банк  необходимых  учебн</w:t>
      </w:r>
      <w:proofErr w:type="gramStart"/>
      <w:r>
        <w:t>о-</w:t>
      </w:r>
      <w:proofErr w:type="gramEnd"/>
      <w:r>
        <w:t xml:space="preserve"> методических пособий, рекомендуемых для планирования воспитательно- образовательный  работы в соответствии  с обязательной часть ООП.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Учебно-воспитательная работа  в МБДОУ детском саду «Светлячок» с. Хову-Аксы  ведется   на хорошем уровне. 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Оснащение  учебно-методическим комплексом: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декабре 2019 года  приобретены на  душевое финансирование учебно-методические пособия и детская   литература для детей: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-по безопасности детей: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-Приобретены  плакаты на разные темы, учебные пособия по правилам поведения безопасности детей в общественных местах, на улице и дома, для юного пешехода, планшет «Умный светофор» и т.д.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-по профориентации: </w:t>
      </w:r>
    </w:p>
    <w:p w:rsidR="00F87478" w:rsidRDefault="00F87478" w:rsidP="00F87478">
      <w:pPr>
        <w:tabs>
          <w:tab w:val="left" w:pos="5970"/>
        </w:tabs>
        <w:jc w:val="both"/>
      </w:pPr>
      <w:r>
        <w:t>-Профессии все для малышей, играем в ассоциации. Профессии; плакат «Все профессии важны и нужны, демонстрационный материал «Профессия» и т.д</w:t>
      </w:r>
      <w:proofErr w:type="gramStart"/>
      <w:r>
        <w:t xml:space="preserve">. </w:t>
      </w:r>
      <w:proofErr w:type="gramEnd"/>
    </w:p>
    <w:p w:rsidR="00F87478" w:rsidRDefault="00F87478" w:rsidP="00F87478">
      <w:pPr>
        <w:tabs>
          <w:tab w:val="left" w:pos="5970"/>
        </w:tabs>
        <w:jc w:val="both"/>
      </w:pPr>
      <w:r>
        <w:t xml:space="preserve">--по изобразительной деятельности (для кружковой деятельности)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-Аппликация  из пушистых проволочек, витражный витраж, рисуем пластилином, </w:t>
      </w:r>
      <w:proofErr w:type="spellStart"/>
      <w:r>
        <w:t>глиттерная</w:t>
      </w:r>
      <w:proofErr w:type="spellEnd"/>
      <w:r>
        <w:t xml:space="preserve"> мозаика, мозаика из помпонов и т д.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 по театральной деятельности (для кружковой деятельности)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-магнитный театр, кукольный театр.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-по развитию речи  (для учителя-логопеда)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-приобретен «Большой альбом по развитию малыша от 4-7лет О. А. Новиковской на закрепления звуков; методические пособия по развитию речи для проведения занятий с детьми, приобретены для младших групп детская литература (сказки).  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695986">
        <w:t>Перспектива  работы на 20</w:t>
      </w:r>
      <w:r>
        <w:t xml:space="preserve">20 </w:t>
      </w:r>
      <w:r w:rsidRPr="00695986">
        <w:t>год</w:t>
      </w:r>
      <w:r>
        <w:t>.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Провести большую работу с педагогами, чтобы  они  при проведении занятий  использовали  ИКТ технологии. Всем педагогам  приобрести </w:t>
      </w:r>
      <w:proofErr w:type="gramStart"/>
      <w:r>
        <w:t>модем</w:t>
      </w:r>
      <w:proofErr w:type="gramEnd"/>
      <w:r>
        <w:t xml:space="preserve">  подключенный                      к интернету,  научит педагогов скачивать с интернета материала для занятий (иметь рабочую  </w:t>
      </w:r>
      <w:proofErr w:type="spellStart"/>
      <w:r>
        <w:t>флеш</w:t>
      </w:r>
      <w:proofErr w:type="spellEnd"/>
      <w:r>
        <w:t xml:space="preserve"> - накопитель), уметь пользоваться с ЖК телевизором  для просмотра детям видеоматериалов.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Педагогам обеих  разновозрастных групп создать  папку-накопитель, в  которой находятся материалы занятий с детьми по образовательным областям. </w:t>
      </w:r>
      <w:proofErr w:type="gramStart"/>
      <w:r>
        <w:t>Например, «Познавательное развитие» Папка «Времена года»- картинка про зиму, стихи, домашние животные зимой, санки, снег, каток (как правильно кататься на катке), лед, новый год,  у зимы три месяца               и т.д.</w:t>
      </w:r>
      <w:proofErr w:type="gramEnd"/>
      <w:r>
        <w:t xml:space="preserve"> При выборе материала учитывать  возрастные особенности детей. </w:t>
      </w:r>
    </w:p>
    <w:p w:rsidR="00F87478" w:rsidRDefault="00F87478" w:rsidP="00F87478">
      <w:pPr>
        <w:tabs>
          <w:tab w:val="left" w:pos="5970"/>
        </w:tabs>
        <w:jc w:val="both"/>
      </w:pPr>
      <w:r>
        <w:t>По мере возможности приобрести в старших группах (старшей, подготовительной</w:t>
      </w:r>
      <w:proofErr w:type="gramStart"/>
      <w:r>
        <w:t xml:space="preserve"> )</w:t>
      </w:r>
      <w:proofErr w:type="gramEnd"/>
      <w:r>
        <w:t xml:space="preserve"> мини-проектор для просмотра презентаций, видеоматериалов. </w:t>
      </w:r>
    </w:p>
    <w:p w:rsidR="00F87478" w:rsidRDefault="00F87478" w:rsidP="00F87478">
      <w:pPr>
        <w:tabs>
          <w:tab w:val="left" w:pos="5970"/>
        </w:tabs>
        <w:jc w:val="both"/>
      </w:pPr>
      <w:r>
        <w:t>Оснащение  учебно-методическим комплексом: На 2019 год запланировать приобретение учебно-методической литературы.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 </w:t>
      </w:r>
      <w:proofErr w:type="gramStart"/>
      <w:r>
        <w:t>п</w:t>
      </w:r>
      <w:proofErr w:type="gramEnd"/>
      <w:r>
        <w:t xml:space="preserve">о приобщению детей к народным промыслам: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-Приобрести изделия художественных промыслов тувинской и русской национальности                  в комплектах для проведения занятий.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-по безопасности детей:  </w:t>
      </w:r>
    </w:p>
    <w:p w:rsidR="00F87478" w:rsidRDefault="00F87478" w:rsidP="00F87478">
      <w:pPr>
        <w:tabs>
          <w:tab w:val="left" w:pos="5970"/>
        </w:tabs>
        <w:jc w:val="both"/>
      </w:pPr>
      <w:r>
        <w:t>-Приобрести плакаты, учебные пособия по пожарной безопасности.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4B7E2C">
        <w:t>VII.</w:t>
      </w:r>
      <w:r>
        <w:t xml:space="preserve"> </w:t>
      </w:r>
      <w:r w:rsidRPr="004B7E2C">
        <w:t>Оценка материально – технической  базы.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Состояние пищеблока – хорошее, технического оборудования имеется.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Организация  предметной образовательной среды в ДОУ создана с учетом возрастных возможностей детей, интересов и таким образом, чтобы ребенок в течение дня в детском саду мог найти для себя увлекательное дело, занятие.  </w:t>
      </w:r>
    </w:p>
    <w:p w:rsidR="00F87478" w:rsidRDefault="00F87478" w:rsidP="00F87478">
      <w:pPr>
        <w:tabs>
          <w:tab w:val="left" w:pos="5970"/>
        </w:tabs>
        <w:jc w:val="both"/>
      </w:pPr>
      <w:r>
        <w:lastRenderedPageBreak/>
        <w:t xml:space="preserve">В каждой разновозрастной группе ДОУ созданы условия  для самостоятельного активного и целенаправленного  действия детей во всех видах деятельности: игровой, двигательной, изобразительной, театрализованной, конструктивной и т.д.  </w:t>
      </w:r>
    </w:p>
    <w:p w:rsidR="00F87478" w:rsidRDefault="00F87478" w:rsidP="00F87478">
      <w:pPr>
        <w:tabs>
          <w:tab w:val="left" w:pos="5970"/>
        </w:tabs>
        <w:jc w:val="both"/>
      </w:pPr>
      <w:r>
        <w:t>Достаточно  музыкального  и спортивного оборудования в группах.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Оборудования, раздаточный  материал   для занятий  имеется, но недостаточно.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группах организованы центры: </w:t>
      </w:r>
    </w:p>
    <w:p w:rsidR="00F87478" w:rsidRDefault="00F87478" w:rsidP="00F87478">
      <w:pPr>
        <w:tabs>
          <w:tab w:val="left" w:pos="5970"/>
        </w:tabs>
        <w:jc w:val="both"/>
      </w:pPr>
      <w:r>
        <w:t>- музыкальные уголки;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  уголки  по изобразительной деятельности;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 уголки по театрализованной деятельности;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  уголки по  экспериментированию;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 книжный уголок;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 «Уголки уединения»;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 уголок по патриотическому воспитанию,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- уголки «Магазин», «Аптека», «Больница».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Состояние здания и прилегающей территории – удовлетворительное.  Само здание                        и игровые площадки  находятся в окружении белых берез, ели, черёмухи и поэтому, кажется, что мы живем в сказочном лесу.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На территории имеются оборудованные участки для прогулок детей на  все группы.  </w:t>
      </w:r>
    </w:p>
    <w:p w:rsidR="00F87478" w:rsidRDefault="00F87478" w:rsidP="00F87478">
      <w:pPr>
        <w:tabs>
          <w:tab w:val="left" w:pos="5970"/>
        </w:tabs>
        <w:jc w:val="both"/>
      </w:pPr>
      <w:r>
        <w:t>Имеются 2 теневых навесов, которым также  нужен ремонт кровли и настила полов.  Территория участков оборудована песочницами.  Песок привозят  родители, воспитатели организовывают работу с родителями.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плане развития  учреждения проблема оборудования игровых площадок, ремонт кровли и настила полов  в беседках является одной из приоритетных и уже  не первый год.  </w:t>
      </w:r>
    </w:p>
    <w:p w:rsidR="00F87478" w:rsidRDefault="00F87478" w:rsidP="00F87478">
      <w:pPr>
        <w:tabs>
          <w:tab w:val="left" w:pos="5970"/>
        </w:tabs>
        <w:jc w:val="both"/>
      </w:pPr>
      <w:proofErr w:type="gramStart"/>
      <w:r>
        <w:t>Нет  финансовых средств капитально отремонтировать</w:t>
      </w:r>
      <w:proofErr w:type="gramEnd"/>
      <w:r>
        <w:t xml:space="preserve"> веранды, только ежегодно   делаем   побелку и все.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Анализ показывает на то, что детский сад  имеет достаточную   инфраструктуру, которая  соответствует   требованиям СанПиН 2.4.1.3049-13 «Санитарно - эпидемиологические требования  к устройству, содержанию и организации  режима работы  дошкольных образовательных организаций» и позволяет реализовать  образовательные программы                  в полном   объеме в соответствии  с ФГОС  </w:t>
      </w:r>
      <w:proofErr w:type="gramStart"/>
      <w:r>
        <w:t>ДО</w:t>
      </w:r>
      <w:proofErr w:type="gramEnd"/>
      <w:r>
        <w:t>. Детский сад укомплектован достаточным  количеством  педагогических работников  и иных  работников, которые имеют   высокую квалификацию и регулярно проходят курсы повышения  квалификации, что обеспечивает  результативность  образовательной деятельности.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autoSpaceDE w:val="0"/>
        <w:autoSpaceDN w:val="0"/>
        <w:adjustRightInd w:val="0"/>
        <w:rPr>
          <w:rFonts w:eastAsiaTheme="minorHAnsi"/>
          <w:bCs/>
          <w:color w:val="000000"/>
          <w:u w:val="single"/>
          <w:lang w:eastAsia="en-US"/>
        </w:rPr>
      </w:pPr>
      <w:r w:rsidRPr="00AE6C85">
        <w:rPr>
          <w:rFonts w:eastAsiaTheme="minorHAnsi"/>
          <w:bCs/>
          <w:color w:val="000000"/>
          <w:u w:val="single"/>
          <w:lang w:eastAsia="en-US"/>
        </w:rPr>
        <w:t xml:space="preserve">Финансирование. </w:t>
      </w:r>
    </w:p>
    <w:p w:rsidR="00F87478" w:rsidRPr="00AE6C85" w:rsidRDefault="00F87478" w:rsidP="00F87478">
      <w:pPr>
        <w:autoSpaceDE w:val="0"/>
        <w:autoSpaceDN w:val="0"/>
        <w:adjustRightInd w:val="0"/>
        <w:rPr>
          <w:rFonts w:eastAsiaTheme="minorHAnsi"/>
          <w:color w:val="000000"/>
          <w:u w:val="single"/>
          <w:lang w:eastAsia="en-US"/>
        </w:rPr>
      </w:pPr>
    </w:p>
    <w:p w:rsidR="00F87478" w:rsidRDefault="00F87478" w:rsidP="00F87478">
      <w:pPr>
        <w:jc w:val="both"/>
        <w:rPr>
          <w:rFonts w:eastAsiaTheme="minorHAnsi"/>
          <w:color w:val="000000"/>
          <w:lang w:eastAsia="en-US"/>
        </w:rPr>
      </w:pPr>
      <w:r w:rsidRPr="00AE6C85">
        <w:rPr>
          <w:rFonts w:eastAsiaTheme="minorHAnsi"/>
          <w:color w:val="000000"/>
          <w:lang w:eastAsia="en-US"/>
        </w:rPr>
        <w:t>Финансирование осуществляется согласно плану финансово-хозяйственной деятельности ДОУ.</w:t>
      </w:r>
    </w:p>
    <w:p w:rsidR="00F87478" w:rsidRDefault="00F87478" w:rsidP="00F87478">
      <w:pPr>
        <w:jc w:val="both"/>
        <w:rPr>
          <w:color w:val="000000"/>
        </w:rPr>
      </w:pPr>
      <w:r w:rsidRPr="009B1621">
        <w:rPr>
          <w:color w:val="000000"/>
        </w:rPr>
        <w:t>В 201</w:t>
      </w:r>
      <w:r>
        <w:rPr>
          <w:color w:val="000000"/>
        </w:rPr>
        <w:t xml:space="preserve">9 </w:t>
      </w:r>
      <w:r w:rsidRPr="009B1621">
        <w:rPr>
          <w:color w:val="000000"/>
        </w:rPr>
        <w:t>финансовом году бюджет нашего детского сада складывался за счет средств, выделенных из бюджета и средств, полученных от родителей (законных представителей) за содержание детей в муниципальном дошкольном образовательном учреждении, реализующем общеобразовательные программы дошкольного образования (далее родительская плата). Родительская плата о</w:t>
      </w:r>
      <w:r>
        <w:rPr>
          <w:color w:val="000000"/>
        </w:rPr>
        <w:t>бщеобразовате</w:t>
      </w:r>
      <w:r w:rsidRPr="009B1621">
        <w:rPr>
          <w:color w:val="000000"/>
        </w:rPr>
        <w:t xml:space="preserve">льной группы на одного ребенка составляет </w:t>
      </w:r>
      <w:r>
        <w:rPr>
          <w:color w:val="000000"/>
        </w:rPr>
        <w:t>23</w:t>
      </w:r>
      <w:r w:rsidRPr="009B1621">
        <w:rPr>
          <w:color w:val="000000"/>
        </w:rPr>
        <w:t>00 рублей</w:t>
      </w:r>
      <w:r>
        <w:rPr>
          <w:color w:val="000000"/>
        </w:rPr>
        <w:t>,</w:t>
      </w:r>
      <w:r w:rsidRPr="009B1621">
        <w:rPr>
          <w:color w:val="000000"/>
        </w:rPr>
        <w:t xml:space="preserve"> </w:t>
      </w:r>
      <w:r>
        <w:rPr>
          <w:color w:val="000000"/>
        </w:rPr>
        <w:t>н</w:t>
      </w:r>
      <w:r w:rsidRPr="009B1621">
        <w:rPr>
          <w:color w:val="000000"/>
        </w:rPr>
        <w:t>а основании решения Хурала представителей с.</w:t>
      </w:r>
      <w:r>
        <w:rPr>
          <w:color w:val="000000"/>
        </w:rPr>
        <w:t xml:space="preserve"> </w:t>
      </w:r>
      <w:r w:rsidRPr="009B1621">
        <w:rPr>
          <w:color w:val="000000"/>
        </w:rPr>
        <w:t xml:space="preserve">Хову-Аксы </w:t>
      </w:r>
      <w:proofErr w:type="spellStart"/>
      <w:r w:rsidRPr="009B1621">
        <w:rPr>
          <w:color w:val="000000"/>
        </w:rPr>
        <w:t>Чеди-Хольского</w:t>
      </w:r>
      <w:proofErr w:type="spellEnd"/>
      <w:r w:rsidRPr="009B1621">
        <w:rPr>
          <w:color w:val="000000"/>
        </w:rPr>
        <w:t xml:space="preserve"> </w:t>
      </w:r>
      <w:proofErr w:type="spellStart"/>
      <w:r w:rsidRPr="009B1621">
        <w:rPr>
          <w:color w:val="000000"/>
        </w:rPr>
        <w:t>кожууна</w:t>
      </w:r>
      <w:proofErr w:type="spellEnd"/>
      <w:r w:rsidRPr="009B1621">
        <w:rPr>
          <w:color w:val="000000"/>
        </w:rPr>
        <w:t xml:space="preserve"> Республики Тыва</w:t>
      </w:r>
      <w:r>
        <w:rPr>
          <w:color w:val="000000"/>
        </w:rPr>
        <w:t xml:space="preserve">. </w:t>
      </w:r>
    </w:p>
    <w:p w:rsidR="00F87478" w:rsidRDefault="00F87478" w:rsidP="00F87478">
      <w:pPr>
        <w:jc w:val="both"/>
        <w:rPr>
          <w:color w:val="000000"/>
        </w:rPr>
      </w:pPr>
    </w:p>
    <w:p w:rsidR="00F87478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u w:val="single"/>
          <w:lang w:eastAsia="en-US"/>
        </w:rPr>
      </w:pPr>
      <w:r w:rsidRPr="00E617B8">
        <w:rPr>
          <w:rFonts w:eastAsiaTheme="minorHAnsi"/>
          <w:bCs/>
          <w:color w:val="000000"/>
          <w:u w:val="single"/>
          <w:lang w:eastAsia="en-US"/>
        </w:rPr>
        <w:t xml:space="preserve">ВЫВОД: </w:t>
      </w:r>
    </w:p>
    <w:p w:rsidR="00F87478" w:rsidRPr="00E70F32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Как и все </w:t>
      </w:r>
      <w:r>
        <w:rPr>
          <w:rFonts w:eastAsiaTheme="minorHAnsi"/>
          <w:color w:val="000000"/>
          <w:lang w:eastAsia="en-US"/>
        </w:rPr>
        <w:t>муниципаль</w:t>
      </w:r>
      <w:r w:rsidRPr="00E70F32">
        <w:rPr>
          <w:rFonts w:eastAsiaTheme="minorHAnsi"/>
          <w:color w:val="000000"/>
          <w:lang w:eastAsia="en-US"/>
        </w:rPr>
        <w:t xml:space="preserve">ные образовательные учреждения, наш детский сад получает бюджетное нормативное финансирование, которое распределяется следующим образом: </w:t>
      </w:r>
    </w:p>
    <w:p w:rsidR="00F87478" w:rsidRPr="00E70F32" w:rsidRDefault="00F87478" w:rsidP="00F87478">
      <w:pPr>
        <w:autoSpaceDE w:val="0"/>
        <w:autoSpaceDN w:val="0"/>
        <w:adjustRightInd w:val="0"/>
        <w:spacing w:after="86"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заработная плата сотрудников; </w:t>
      </w:r>
    </w:p>
    <w:p w:rsidR="00F87478" w:rsidRPr="00E70F32" w:rsidRDefault="00F87478" w:rsidP="00F87478">
      <w:pPr>
        <w:autoSpaceDE w:val="0"/>
        <w:autoSpaceDN w:val="0"/>
        <w:adjustRightInd w:val="0"/>
        <w:spacing w:after="86"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услуги связи; </w:t>
      </w:r>
    </w:p>
    <w:p w:rsidR="00F87478" w:rsidRPr="00E70F32" w:rsidRDefault="00F87478" w:rsidP="00F87478">
      <w:pPr>
        <w:autoSpaceDE w:val="0"/>
        <w:autoSpaceDN w:val="0"/>
        <w:adjustRightInd w:val="0"/>
        <w:spacing w:after="86"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расходы на коммунальные платежи и содержание здания; </w:t>
      </w:r>
    </w:p>
    <w:p w:rsidR="00F87478" w:rsidRPr="00E70F32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организация питания. </w:t>
      </w:r>
    </w:p>
    <w:p w:rsidR="00F87478" w:rsidRDefault="00F87478" w:rsidP="00F87478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Однако, размеры бюджетного финансирования недостаточны для развития детского сада и повышения качества образовательного процесса. Поэтому детский сад привлекает </w:t>
      </w:r>
      <w:r w:rsidRPr="00E70F32">
        <w:rPr>
          <w:rFonts w:eastAsiaTheme="minorHAnsi"/>
          <w:color w:val="000000"/>
          <w:lang w:eastAsia="en-US"/>
        </w:rPr>
        <w:lastRenderedPageBreak/>
        <w:t>внебюджетные средства и добровольные пожертвования от родителей, которые используются на приобретение оборудования для обеспечения воспитательно - образовательного процесса (мебель, игрушки, канцелярские товары, косметический ремонт, и др.).</w:t>
      </w:r>
    </w:p>
    <w:p w:rsidR="00F87478" w:rsidRPr="00E617B8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u w:val="single"/>
          <w:lang w:eastAsia="en-US"/>
        </w:rPr>
      </w:pPr>
    </w:p>
    <w:p w:rsidR="00F87478" w:rsidRPr="00427198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427198">
        <w:rPr>
          <w:rFonts w:eastAsiaTheme="minorHAnsi"/>
          <w:bCs/>
          <w:color w:val="000000"/>
          <w:u w:val="single"/>
          <w:lang w:eastAsia="en-US"/>
        </w:rPr>
        <w:t>Таким образом</w:t>
      </w:r>
      <w:r w:rsidRPr="00427198">
        <w:rPr>
          <w:rFonts w:eastAsiaTheme="minorHAnsi"/>
          <w:color w:val="000000"/>
          <w:u w:val="single"/>
          <w:lang w:eastAsia="en-US"/>
        </w:rPr>
        <w:t>,</w:t>
      </w:r>
      <w:r w:rsidRPr="00427198">
        <w:rPr>
          <w:rFonts w:eastAsiaTheme="minorHAnsi"/>
          <w:color w:val="000000"/>
          <w:lang w:eastAsia="en-US"/>
        </w:rPr>
        <w:t xml:space="preserve"> в процессе реализации годового плана были выявлены проблемы, слабые стороны деятельности ДОУ над которыми необходимо работать в следующем учебном году</w:t>
      </w:r>
      <w:r>
        <w:rPr>
          <w:rFonts w:eastAsiaTheme="minorHAnsi"/>
          <w:color w:val="000000"/>
          <w:lang w:eastAsia="en-US"/>
        </w:rPr>
        <w:t>:</w:t>
      </w:r>
      <w:r w:rsidRPr="00427198">
        <w:rPr>
          <w:rFonts w:eastAsiaTheme="minorHAnsi"/>
          <w:color w:val="000000"/>
          <w:lang w:eastAsia="en-US"/>
        </w:rPr>
        <w:t xml:space="preserve"> </w:t>
      </w:r>
    </w:p>
    <w:p w:rsidR="00F87478" w:rsidRPr="00427198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427198">
        <w:rPr>
          <w:rFonts w:eastAsiaTheme="minorHAnsi"/>
          <w:color w:val="000000"/>
          <w:lang w:eastAsia="en-US"/>
        </w:rPr>
        <w:t xml:space="preserve">-не в полной мере решаются вопросы развития общение посредством театральной деятельности у дошкольников; </w:t>
      </w:r>
    </w:p>
    <w:p w:rsidR="00F87478" w:rsidRPr="00427198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427198">
        <w:rPr>
          <w:rFonts w:eastAsiaTheme="minorHAnsi"/>
          <w:color w:val="000000"/>
          <w:lang w:eastAsia="en-US"/>
        </w:rPr>
        <w:t xml:space="preserve">-остаются нерешёнными отдельные вопросы дифференцированного подхода к детям и индивидуализации процесса обучения; </w:t>
      </w:r>
    </w:p>
    <w:p w:rsidR="00F87478" w:rsidRDefault="00F87478" w:rsidP="00F87478">
      <w:pPr>
        <w:autoSpaceDE w:val="0"/>
        <w:autoSpaceDN w:val="0"/>
        <w:adjustRightInd w:val="0"/>
        <w:spacing w:line="276" w:lineRule="auto"/>
        <w:jc w:val="both"/>
      </w:pPr>
      <w:r w:rsidRPr="00427198">
        <w:rPr>
          <w:rFonts w:eastAsiaTheme="minorHAnsi"/>
          <w:color w:val="000000"/>
          <w:lang w:eastAsia="en-US"/>
        </w:rPr>
        <w:t xml:space="preserve">- не завершена работа по организации предметно-пространственной среды в группах, </w:t>
      </w:r>
      <w:r>
        <w:rPr>
          <w:rFonts w:eastAsiaTheme="minorHAnsi"/>
          <w:color w:val="000000"/>
          <w:lang w:eastAsia="en-US"/>
        </w:rPr>
        <w:t>на прогулочных участках</w:t>
      </w:r>
      <w:r w:rsidRPr="00427198">
        <w:rPr>
          <w:rFonts w:eastAsiaTheme="minorHAnsi"/>
          <w:color w:val="000000"/>
          <w:lang w:eastAsia="en-US"/>
        </w:rPr>
        <w:t>, на территории ДОУ</w:t>
      </w:r>
      <w:r>
        <w:rPr>
          <w:rFonts w:eastAsiaTheme="minorHAnsi"/>
          <w:color w:val="000000"/>
          <w:lang w:eastAsia="en-US"/>
        </w:rPr>
        <w:t xml:space="preserve">. </w:t>
      </w:r>
      <w:r w:rsidRPr="00427198">
        <w:rPr>
          <w:rFonts w:eastAsiaTheme="minorHAnsi"/>
          <w:color w:val="000000"/>
          <w:lang w:eastAsia="en-US"/>
        </w:rPr>
        <w:t xml:space="preserve"> </w:t>
      </w:r>
    </w:p>
    <w:p w:rsidR="00F87478" w:rsidRPr="00032145" w:rsidRDefault="00F87478" w:rsidP="00F87478">
      <w:pPr>
        <w:jc w:val="both"/>
      </w:pPr>
    </w:p>
    <w:p w:rsidR="00F87478" w:rsidRPr="00DB5147" w:rsidRDefault="00F87478" w:rsidP="00F87478">
      <w:pPr>
        <w:tabs>
          <w:tab w:val="left" w:pos="5970"/>
        </w:tabs>
        <w:jc w:val="both"/>
      </w:pPr>
    </w:p>
    <w:p w:rsidR="003F1CB2" w:rsidRDefault="003F1CB2"/>
    <w:sectPr w:rsidR="003F1CB2" w:rsidSect="005643F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09"/>
    <w:rsid w:val="000A7D09"/>
    <w:rsid w:val="00175661"/>
    <w:rsid w:val="003F1CB2"/>
    <w:rsid w:val="00557DFB"/>
    <w:rsid w:val="0086163E"/>
    <w:rsid w:val="00E14493"/>
    <w:rsid w:val="00F8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4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478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table" w:styleId="a3">
    <w:name w:val="Table Grid"/>
    <w:basedOn w:val="a1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478"/>
    <w:rPr>
      <w:color w:val="0000FF" w:themeColor="hyperlink"/>
      <w:u w:val="single"/>
    </w:rPr>
  </w:style>
  <w:style w:type="paragraph" w:customStyle="1" w:styleId="Default">
    <w:name w:val="Default"/>
    <w:rsid w:val="00F8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F874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F874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Цветовое выделение"/>
    <w:uiPriority w:val="99"/>
    <w:rsid w:val="00F87478"/>
    <w:rPr>
      <w:b/>
      <w:bCs w:val="0"/>
      <w:color w:val="26282F"/>
    </w:rPr>
  </w:style>
  <w:style w:type="table" w:customStyle="1" w:styleId="11">
    <w:name w:val="Сетка таблицы1"/>
    <w:basedOn w:val="a1"/>
    <w:next w:val="a3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87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4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4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478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table" w:styleId="a3">
    <w:name w:val="Table Grid"/>
    <w:basedOn w:val="a1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478"/>
    <w:rPr>
      <w:color w:val="0000FF" w:themeColor="hyperlink"/>
      <w:u w:val="single"/>
    </w:rPr>
  </w:style>
  <w:style w:type="paragraph" w:customStyle="1" w:styleId="Default">
    <w:name w:val="Default"/>
    <w:rsid w:val="00F8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F874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F874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Цветовое выделение"/>
    <w:uiPriority w:val="99"/>
    <w:rsid w:val="00F87478"/>
    <w:rPr>
      <w:b/>
      <w:bCs w:val="0"/>
      <w:color w:val="26282F"/>
    </w:rPr>
  </w:style>
  <w:style w:type="table" w:customStyle="1" w:styleId="11">
    <w:name w:val="Сетка таблицы1"/>
    <w:basedOn w:val="a1"/>
    <w:next w:val="a3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87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dou.x-a.svet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4215</Words>
  <Characters>24027</Characters>
  <Application>Microsoft Office Word</Application>
  <DocSecurity>0</DocSecurity>
  <Lines>200</Lines>
  <Paragraphs>56</Paragraphs>
  <ScaleCrop>false</ScaleCrop>
  <Company/>
  <LinksUpToDate>false</LinksUpToDate>
  <CharactersWithSpaces>28186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2020-05-08T14:01:00Z</dcterms:created>
  <dcterms:modified xsi:type="dcterms:W3CDTF">2020-05-08T14:03:00Z</dcterms:modified>
</cp:coreProperties>
</file>